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4D3" w:rsidRDefault="00A134E8" w:rsidP="007054D3">
      <w:pPr>
        <w:spacing w:after="0" w:line="240" w:lineRule="auto"/>
        <w:jc w:val="center"/>
        <w:rPr>
          <w:rFonts w:ascii="Times New Roman" w:eastAsia="Times New Roman" w:hAnsi="Times New Roman" w:cs="Times New Roman"/>
          <w:b/>
          <w:bCs/>
          <w:sz w:val="24"/>
          <w:szCs w:val="24"/>
          <w:lang w:bidi="ar-SA"/>
        </w:rPr>
      </w:pPr>
      <w:r w:rsidRPr="000629E2">
        <w:rPr>
          <w:rFonts w:ascii="Times New Roman" w:hAnsi="Times New Roman" w:cs="Times New Roman"/>
          <w:b/>
          <w:bCs/>
          <w:sz w:val="24"/>
          <w:szCs w:val="24"/>
        </w:rPr>
        <w:t xml:space="preserve">Ответы на вопросы, представленные в </w:t>
      </w:r>
      <w:r w:rsidRPr="000629E2">
        <w:rPr>
          <w:rFonts w:ascii="Times New Roman" w:eastAsia="Times New Roman" w:hAnsi="Times New Roman" w:cs="Times New Roman"/>
          <w:b/>
          <w:bCs/>
          <w:sz w:val="24"/>
          <w:szCs w:val="24"/>
          <w:lang w:bidi="ar-SA"/>
        </w:rPr>
        <w:t>Докладе</w:t>
      </w:r>
      <w:r w:rsidR="008D7426">
        <w:rPr>
          <w:rFonts w:ascii="Times New Roman" w:eastAsia="Times New Roman" w:hAnsi="Times New Roman" w:cs="Times New Roman"/>
          <w:b/>
          <w:bCs/>
          <w:sz w:val="24"/>
          <w:szCs w:val="24"/>
          <w:lang w:bidi="ar-SA"/>
        </w:rPr>
        <w:t xml:space="preserve"> МФ РФ </w:t>
      </w:r>
      <w:r w:rsidRPr="000629E2">
        <w:rPr>
          <w:rFonts w:ascii="Times New Roman" w:eastAsia="Times New Roman" w:hAnsi="Times New Roman" w:cs="Times New Roman"/>
          <w:b/>
          <w:bCs/>
          <w:sz w:val="24"/>
          <w:szCs w:val="24"/>
          <w:lang w:bidi="ar-SA"/>
        </w:rPr>
        <w:t>для общественных консультаций</w:t>
      </w:r>
    </w:p>
    <w:p w:rsidR="007054D3" w:rsidRDefault="00A134E8" w:rsidP="007054D3">
      <w:pPr>
        <w:spacing w:after="0" w:line="240" w:lineRule="auto"/>
        <w:jc w:val="center"/>
        <w:rPr>
          <w:rFonts w:ascii="Times New Roman" w:eastAsia="Times New Roman" w:hAnsi="Times New Roman" w:cs="Times New Roman"/>
          <w:b/>
          <w:bCs/>
          <w:sz w:val="24"/>
          <w:szCs w:val="24"/>
          <w:lang w:bidi="ar-SA"/>
        </w:rPr>
      </w:pPr>
      <w:r w:rsidRPr="000629E2">
        <w:rPr>
          <w:rFonts w:ascii="Times New Roman" w:eastAsia="Times New Roman" w:hAnsi="Times New Roman" w:cs="Times New Roman"/>
          <w:b/>
          <w:bCs/>
          <w:sz w:val="24"/>
          <w:szCs w:val="24"/>
          <w:lang w:bidi="ar-SA"/>
        </w:rPr>
        <w:t>«Обязательное подтверждение отчетности (информации) в Российской Федерации»</w:t>
      </w:r>
    </w:p>
    <w:p w:rsidR="00A134E8" w:rsidRPr="000629E2" w:rsidRDefault="00A134E8" w:rsidP="000629E2">
      <w:pPr>
        <w:jc w:val="both"/>
        <w:rPr>
          <w:rFonts w:ascii="Times New Roman" w:hAnsi="Times New Roman" w:cs="Times New Roman"/>
          <w:sz w:val="24"/>
          <w:szCs w:val="24"/>
        </w:rPr>
      </w:pP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9"/>
        <w:gridCol w:w="6064"/>
        <w:gridCol w:w="689"/>
        <w:gridCol w:w="633"/>
        <w:gridCol w:w="946"/>
        <w:gridCol w:w="6804"/>
      </w:tblGrid>
      <w:tr w:rsidR="00B92D5A" w:rsidRPr="000629E2" w:rsidTr="007054D3">
        <w:trPr>
          <w:trHeight w:val="900"/>
        </w:trPr>
        <w:tc>
          <w:tcPr>
            <w:tcW w:w="599" w:type="dxa"/>
            <w:shd w:val="clear" w:color="auto" w:fill="auto"/>
            <w:vAlign w:val="center"/>
            <w:hideMark/>
          </w:tcPr>
          <w:p w:rsidR="00B92D5A" w:rsidRPr="000629E2" w:rsidRDefault="00B92D5A" w:rsidP="007054D3">
            <w:pPr>
              <w:spacing w:after="0" w:line="240" w:lineRule="auto"/>
              <w:jc w:val="center"/>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 п/п</w:t>
            </w:r>
          </w:p>
        </w:tc>
        <w:tc>
          <w:tcPr>
            <w:tcW w:w="6064" w:type="dxa"/>
            <w:shd w:val="clear" w:color="auto" w:fill="auto"/>
            <w:vAlign w:val="center"/>
            <w:hideMark/>
          </w:tcPr>
          <w:p w:rsidR="00B92D5A" w:rsidRPr="000629E2" w:rsidRDefault="00B92D5A" w:rsidP="007054D3">
            <w:pPr>
              <w:spacing w:after="0" w:line="240" w:lineRule="auto"/>
              <w:jc w:val="center"/>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Содержание вопроса</w:t>
            </w:r>
          </w:p>
        </w:tc>
        <w:tc>
          <w:tcPr>
            <w:tcW w:w="689" w:type="dxa"/>
            <w:shd w:val="clear" w:color="auto" w:fill="auto"/>
            <w:vAlign w:val="center"/>
            <w:hideMark/>
          </w:tcPr>
          <w:p w:rsidR="00B92D5A" w:rsidRPr="000629E2" w:rsidRDefault="00B92D5A" w:rsidP="007054D3">
            <w:pPr>
              <w:spacing w:after="0" w:line="240" w:lineRule="auto"/>
              <w:jc w:val="center"/>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Да</w:t>
            </w:r>
          </w:p>
        </w:tc>
        <w:tc>
          <w:tcPr>
            <w:tcW w:w="633" w:type="dxa"/>
            <w:shd w:val="clear" w:color="auto" w:fill="auto"/>
            <w:vAlign w:val="center"/>
            <w:hideMark/>
          </w:tcPr>
          <w:p w:rsidR="00B92D5A" w:rsidRPr="000629E2" w:rsidRDefault="00B92D5A" w:rsidP="007054D3">
            <w:pPr>
              <w:spacing w:after="0" w:line="240" w:lineRule="auto"/>
              <w:jc w:val="center"/>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Нет</w:t>
            </w:r>
          </w:p>
        </w:tc>
        <w:tc>
          <w:tcPr>
            <w:tcW w:w="946" w:type="dxa"/>
            <w:shd w:val="clear" w:color="auto" w:fill="auto"/>
            <w:vAlign w:val="center"/>
            <w:hideMark/>
          </w:tcPr>
          <w:p w:rsidR="00B92D5A" w:rsidRPr="000629E2" w:rsidRDefault="00B92D5A" w:rsidP="007054D3">
            <w:pPr>
              <w:spacing w:after="0" w:line="240" w:lineRule="auto"/>
              <w:jc w:val="center"/>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Воздержался</w:t>
            </w:r>
          </w:p>
        </w:tc>
        <w:tc>
          <w:tcPr>
            <w:tcW w:w="6804" w:type="dxa"/>
            <w:shd w:val="clear" w:color="auto" w:fill="auto"/>
            <w:vAlign w:val="center"/>
            <w:hideMark/>
          </w:tcPr>
          <w:p w:rsidR="00B92D5A" w:rsidRPr="00495B63" w:rsidRDefault="00B92D5A" w:rsidP="007054D3">
            <w:pPr>
              <w:spacing w:after="0" w:line="240" w:lineRule="auto"/>
              <w:jc w:val="center"/>
              <w:rPr>
                <w:rFonts w:ascii="Times New Roman" w:eastAsia="Times New Roman" w:hAnsi="Times New Roman" w:cs="Times New Roman"/>
                <w:sz w:val="24"/>
                <w:szCs w:val="24"/>
                <w:lang w:bidi="ar-SA"/>
              </w:rPr>
            </w:pPr>
            <w:r w:rsidRPr="00495B63">
              <w:rPr>
                <w:rFonts w:ascii="Times New Roman" w:eastAsia="Times New Roman" w:hAnsi="Times New Roman" w:cs="Times New Roman"/>
                <w:sz w:val="24"/>
                <w:szCs w:val="24"/>
                <w:lang w:bidi="ar-SA"/>
              </w:rPr>
              <w:t>Примечание/предложение</w:t>
            </w:r>
          </w:p>
        </w:tc>
      </w:tr>
      <w:tr w:rsidR="000629E2" w:rsidRPr="000629E2" w:rsidTr="007054D3">
        <w:trPr>
          <w:trHeight w:val="1800"/>
        </w:trPr>
        <w:tc>
          <w:tcPr>
            <w:tcW w:w="599" w:type="dxa"/>
            <w:shd w:val="clear" w:color="auto" w:fill="auto"/>
            <w:noWrap/>
            <w:hideMark/>
          </w:tcPr>
          <w:p w:rsidR="000629E2" w:rsidRPr="000629E2" w:rsidRDefault="000629E2" w:rsidP="000629E2">
            <w:pPr>
              <w:spacing w:after="0" w:line="240" w:lineRule="auto"/>
              <w:jc w:val="both"/>
              <w:rPr>
                <w:rFonts w:ascii="Times New Roman" w:eastAsia="Times New Roman" w:hAnsi="Times New Roman" w:cs="Times New Roman"/>
                <w:color w:val="000000"/>
                <w:sz w:val="24"/>
                <w:szCs w:val="24"/>
                <w:lang w:bidi="ar-SA"/>
              </w:rPr>
            </w:pPr>
            <w:r>
              <w:rPr>
                <w:rFonts w:ascii="Times New Roman" w:eastAsia="Times New Roman" w:hAnsi="Times New Roman" w:cs="Times New Roman"/>
                <w:color w:val="000000"/>
                <w:sz w:val="24"/>
                <w:szCs w:val="24"/>
                <w:lang w:bidi="ar-SA"/>
              </w:rPr>
              <w:t>1.</w:t>
            </w:r>
          </w:p>
        </w:tc>
        <w:tc>
          <w:tcPr>
            <w:tcW w:w="6064" w:type="dxa"/>
            <w:shd w:val="clear" w:color="auto" w:fill="auto"/>
            <w:vAlign w:val="center"/>
            <w:hideMark/>
          </w:tcPr>
          <w:p w:rsidR="000629E2" w:rsidRPr="000629E2" w:rsidRDefault="000629E2" w:rsidP="000629E2">
            <w:pPr>
              <w:spacing w:after="0" w:line="240" w:lineRule="auto"/>
              <w:jc w:val="both"/>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 xml:space="preserve">Согласны ли Вы с тем, что в основе </w:t>
            </w:r>
            <w:proofErr w:type="gramStart"/>
            <w:r w:rsidRPr="000629E2">
              <w:rPr>
                <w:rFonts w:ascii="Times New Roman" w:eastAsia="Times New Roman" w:hAnsi="Times New Roman" w:cs="Times New Roman"/>
                <w:color w:val="000000"/>
                <w:sz w:val="24"/>
                <w:szCs w:val="24"/>
                <w:lang w:bidi="ar-SA"/>
              </w:rPr>
              <w:t>системы общих принципов установления случаев обязательного подтверждения</w:t>
            </w:r>
            <w:proofErr w:type="gramEnd"/>
            <w:r w:rsidRPr="000629E2">
              <w:rPr>
                <w:rFonts w:ascii="Times New Roman" w:eastAsia="Times New Roman" w:hAnsi="Times New Roman" w:cs="Times New Roman"/>
                <w:color w:val="000000"/>
                <w:sz w:val="24"/>
                <w:szCs w:val="24"/>
                <w:lang w:bidi="ar-SA"/>
              </w:rPr>
              <w:t xml:space="preserve"> отчетности (информации) должно лежать понимание </w:t>
            </w:r>
            <w:r w:rsidRPr="004F1FC7">
              <w:rPr>
                <w:rFonts w:ascii="Times New Roman" w:eastAsia="Times New Roman" w:hAnsi="Times New Roman" w:cs="Times New Roman"/>
                <w:b/>
                <w:color w:val="000000"/>
                <w:sz w:val="24"/>
                <w:szCs w:val="24"/>
                <w:lang w:bidi="ar-SA"/>
              </w:rPr>
              <w:t>главной цели</w:t>
            </w:r>
            <w:r w:rsidRPr="000629E2">
              <w:rPr>
                <w:rFonts w:ascii="Times New Roman" w:eastAsia="Times New Roman" w:hAnsi="Times New Roman" w:cs="Times New Roman"/>
                <w:color w:val="000000"/>
                <w:sz w:val="24"/>
                <w:szCs w:val="24"/>
                <w:lang w:bidi="ar-SA"/>
              </w:rPr>
              <w:t xml:space="preserve"> и назначения подтверждения отчетности (информации), а именно: </w:t>
            </w:r>
            <w:r w:rsidRPr="004F1FC7">
              <w:rPr>
                <w:rFonts w:ascii="Times New Roman" w:eastAsia="Times New Roman" w:hAnsi="Times New Roman" w:cs="Times New Roman"/>
                <w:b/>
                <w:color w:val="000000"/>
                <w:sz w:val="24"/>
                <w:szCs w:val="24"/>
                <w:lang w:bidi="ar-SA"/>
              </w:rPr>
              <w:t xml:space="preserve">обеспечение информационных потребностей и интересов </w:t>
            </w:r>
            <w:r w:rsidRPr="000629E2">
              <w:rPr>
                <w:rFonts w:ascii="Times New Roman" w:eastAsia="Times New Roman" w:hAnsi="Times New Roman" w:cs="Times New Roman"/>
                <w:color w:val="000000"/>
                <w:sz w:val="24"/>
                <w:szCs w:val="24"/>
                <w:lang w:bidi="ar-SA"/>
              </w:rPr>
              <w:t>заинтересованных пользователей отчетности (информации)?</w:t>
            </w:r>
          </w:p>
        </w:tc>
        <w:tc>
          <w:tcPr>
            <w:tcW w:w="689" w:type="dxa"/>
            <w:shd w:val="clear" w:color="auto" w:fill="auto"/>
            <w:noWrap/>
            <w:vAlign w:val="center"/>
            <w:hideMark/>
          </w:tcPr>
          <w:p w:rsidR="000629E2" w:rsidRPr="00A079C7" w:rsidRDefault="00A079C7" w:rsidP="000629E2">
            <w:pPr>
              <w:spacing w:after="0" w:line="240" w:lineRule="auto"/>
              <w:jc w:val="both"/>
              <w:rPr>
                <w:rFonts w:ascii="Times New Roman" w:eastAsia="Times New Roman" w:hAnsi="Times New Roman" w:cs="Times New Roman"/>
                <w:sz w:val="24"/>
                <w:szCs w:val="24"/>
                <w:lang w:bidi="ar-SA"/>
              </w:rPr>
            </w:pPr>
            <w:proofErr w:type="spellStart"/>
            <w:r>
              <w:rPr>
                <w:rFonts w:ascii="Times New Roman" w:eastAsia="Times New Roman" w:hAnsi="Times New Roman" w:cs="Times New Roman"/>
                <w:sz w:val="24"/>
                <w:szCs w:val="24"/>
                <w:lang w:val="en-US" w:bidi="ar-SA"/>
              </w:rPr>
              <w:t>Да</w:t>
            </w:r>
            <w:proofErr w:type="spellEnd"/>
          </w:p>
        </w:tc>
        <w:tc>
          <w:tcPr>
            <w:tcW w:w="633"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946"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6804" w:type="dxa"/>
            <w:shd w:val="clear" w:color="auto" w:fill="auto"/>
            <w:noWrap/>
            <w:vAlign w:val="center"/>
            <w:hideMark/>
          </w:tcPr>
          <w:p w:rsidR="00D65247" w:rsidRPr="00495B63" w:rsidRDefault="00D65247" w:rsidP="00D65247">
            <w:pPr>
              <w:spacing w:after="0" w:line="240" w:lineRule="auto"/>
              <w:jc w:val="both"/>
              <w:rPr>
                <w:rFonts w:ascii="Times New Roman" w:eastAsia="Times New Roman" w:hAnsi="Times New Roman" w:cs="Times New Roman"/>
                <w:sz w:val="24"/>
                <w:szCs w:val="24"/>
                <w:lang w:bidi="ar-SA"/>
              </w:rPr>
            </w:pPr>
            <w:r w:rsidRPr="00495B63">
              <w:rPr>
                <w:rFonts w:ascii="Times New Roman" w:eastAsia="Times New Roman" w:hAnsi="Times New Roman" w:cs="Times New Roman"/>
                <w:sz w:val="24"/>
                <w:szCs w:val="24"/>
                <w:lang w:bidi="ar-SA"/>
              </w:rPr>
              <w:t xml:space="preserve">Отмечаем важность введения определений двух категорий «отчетность» и «информация», и применение их в законодательстве и других документах нормативного регулирования. </w:t>
            </w:r>
          </w:p>
          <w:p w:rsidR="00D65247" w:rsidRPr="00495B63" w:rsidRDefault="00D65247" w:rsidP="00D65247">
            <w:pPr>
              <w:spacing w:after="0" w:line="240" w:lineRule="auto"/>
              <w:jc w:val="both"/>
              <w:rPr>
                <w:rFonts w:ascii="Times New Roman" w:eastAsia="Times New Roman" w:hAnsi="Times New Roman" w:cs="Times New Roman"/>
                <w:sz w:val="24"/>
                <w:szCs w:val="24"/>
                <w:lang w:bidi="ar-SA"/>
              </w:rPr>
            </w:pPr>
            <w:r w:rsidRPr="00495B63">
              <w:rPr>
                <w:rFonts w:ascii="Times New Roman" w:eastAsia="Times New Roman" w:hAnsi="Times New Roman" w:cs="Times New Roman"/>
                <w:sz w:val="24"/>
                <w:szCs w:val="24"/>
                <w:lang w:bidi="ar-SA"/>
              </w:rPr>
              <w:t>Необходимость введения в оборот термина «подтверждение информации» наряду с «подтверждением отчетности» является давно назревшим вопросом в регулирован</w:t>
            </w:r>
            <w:proofErr w:type="gramStart"/>
            <w:r w:rsidRPr="00495B63">
              <w:rPr>
                <w:rFonts w:ascii="Times New Roman" w:eastAsia="Times New Roman" w:hAnsi="Times New Roman" w:cs="Times New Roman"/>
                <w:sz w:val="24"/>
                <w:szCs w:val="24"/>
                <w:lang w:bidi="ar-SA"/>
              </w:rPr>
              <w:t>ии ау</w:t>
            </w:r>
            <w:proofErr w:type="gramEnd"/>
            <w:r w:rsidRPr="00495B63">
              <w:rPr>
                <w:rFonts w:ascii="Times New Roman" w:eastAsia="Times New Roman" w:hAnsi="Times New Roman" w:cs="Times New Roman"/>
                <w:sz w:val="24"/>
                <w:szCs w:val="24"/>
                <w:lang w:bidi="ar-SA"/>
              </w:rPr>
              <w:t xml:space="preserve">диторской деятельности. </w:t>
            </w:r>
          </w:p>
          <w:p w:rsidR="000629E2" w:rsidRPr="00352E43" w:rsidRDefault="00D65247" w:rsidP="00D65247">
            <w:pPr>
              <w:spacing w:after="0" w:line="240" w:lineRule="auto"/>
              <w:jc w:val="both"/>
              <w:rPr>
                <w:rFonts w:ascii="Times New Roman" w:eastAsia="Times New Roman" w:hAnsi="Times New Roman" w:cs="Times New Roman"/>
                <w:color w:val="C00000"/>
                <w:sz w:val="24"/>
                <w:szCs w:val="24"/>
                <w:lang w:bidi="ar-SA"/>
              </w:rPr>
            </w:pPr>
            <w:r w:rsidRPr="00495B63">
              <w:rPr>
                <w:rFonts w:ascii="Times New Roman" w:eastAsia="Times New Roman" w:hAnsi="Times New Roman" w:cs="Times New Roman"/>
                <w:sz w:val="24"/>
                <w:szCs w:val="24"/>
                <w:lang w:bidi="ar-SA"/>
              </w:rPr>
              <w:t>Услуги в отношении заверения аудиторами информации, не являющейся отчетностью, представляют собой значительное поле профессиональной деятельности аудиторов.</w:t>
            </w:r>
          </w:p>
        </w:tc>
      </w:tr>
      <w:tr w:rsidR="000629E2" w:rsidRPr="000629E2" w:rsidTr="007054D3">
        <w:trPr>
          <w:trHeight w:val="558"/>
        </w:trPr>
        <w:tc>
          <w:tcPr>
            <w:tcW w:w="599" w:type="dxa"/>
            <w:shd w:val="clear" w:color="auto" w:fill="auto"/>
            <w:noWrap/>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 xml:space="preserve">2. </w:t>
            </w:r>
          </w:p>
        </w:tc>
        <w:tc>
          <w:tcPr>
            <w:tcW w:w="6064" w:type="dxa"/>
            <w:shd w:val="clear" w:color="auto" w:fill="auto"/>
            <w:vAlign w:val="center"/>
            <w:hideMark/>
          </w:tcPr>
          <w:p w:rsidR="007054D3" w:rsidRDefault="000629E2" w:rsidP="007054D3">
            <w:pPr>
              <w:spacing w:after="0" w:line="240" w:lineRule="auto"/>
              <w:ind w:left="140" w:hanging="142"/>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 xml:space="preserve">Поддерживаете ли Вы следующие общие принципы </w:t>
            </w:r>
          </w:p>
          <w:p w:rsidR="007054D3" w:rsidRDefault="000629E2" w:rsidP="007054D3">
            <w:pPr>
              <w:spacing w:after="0" w:line="240" w:lineRule="auto"/>
              <w:ind w:left="140" w:hanging="142"/>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 xml:space="preserve">установления случаев обязательного подтверждения </w:t>
            </w:r>
          </w:p>
          <w:p w:rsidR="007054D3" w:rsidRPr="003117D2" w:rsidRDefault="000629E2" w:rsidP="007054D3">
            <w:pPr>
              <w:spacing w:after="0" w:line="240" w:lineRule="auto"/>
              <w:ind w:left="140" w:right="-111" w:hanging="142"/>
              <w:rPr>
                <w:rFonts w:ascii="Times New Roman" w:eastAsia="Times New Roman" w:hAnsi="Times New Roman" w:cs="Times New Roman"/>
                <w:b/>
                <w:color w:val="000000"/>
                <w:sz w:val="24"/>
                <w:szCs w:val="24"/>
                <w:lang w:bidi="ar-SA"/>
              </w:rPr>
            </w:pPr>
            <w:r w:rsidRPr="000629E2">
              <w:rPr>
                <w:rFonts w:ascii="Times New Roman" w:eastAsia="Times New Roman" w:hAnsi="Times New Roman" w:cs="Times New Roman"/>
                <w:color w:val="000000"/>
                <w:sz w:val="24"/>
                <w:szCs w:val="24"/>
                <w:lang w:bidi="ar-SA"/>
              </w:rPr>
              <w:t>отчетности (информации):</w:t>
            </w:r>
            <w:r w:rsidRPr="000629E2">
              <w:rPr>
                <w:rFonts w:ascii="Times New Roman" w:eastAsia="Times New Roman" w:hAnsi="Times New Roman" w:cs="Times New Roman"/>
                <w:color w:val="000000"/>
                <w:sz w:val="24"/>
                <w:szCs w:val="24"/>
                <w:lang w:bidi="ar-SA"/>
              </w:rPr>
              <w:br/>
              <w:t xml:space="preserve">a.     наличие достаточно </w:t>
            </w:r>
            <w:r w:rsidRPr="003117D2">
              <w:rPr>
                <w:rFonts w:ascii="Times New Roman" w:eastAsia="Times New Roman" w:hAnsi="Times New Roman" w:cs="Times New Roman"/>
                <w:b/>
                <w:color w:val="000000"/>
                <w:sz w:val="24"/>
                <w:szCs w:val="24"/>
                <w:lang w:bidi="ar-SA"/>
              </w:rPr>
              <w:t xml:space="preserve">широкого круга </w:t>
            </w:r>
          </w:p>
          <w:p w:rsidR="007054D3" w:rsidRDefault="000629E2" w:rsidP="007054D3">
            <w:pPr>
              <w:spacing w:after="0" w:line="240" w:lineRule="auto"/>
              <w:ind w:left="140" w:hanging="142"/>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пользователей предмета подтверждения;</w:t>
            </w:r>
            <w:r w:rsidRPr="000629E2">
              <w:rPr>
                <w:rFonts w:ascii="Times New Roman" w:eastAsia="Times New Roman" w:hAnsi="Times New Roman" w:cs="Times New Roman"/>
                <w:color w:val="000000"/>
                <w:sz w:val="24"/>
                <w:szCs w:val="24"/>
                <w:lang w:bidi="ar-SA"/>
              </w:rPr>
              <w:br/>
              <w:t>b.     </w:t>
            </w:r>
            <w:r w:rsidRPr="003117D2">
              <w:rPr>
                <w:rFonts w:ascii="Times New Roman" w:eastAsia="Times New Roman" w:hAnsi="Times New Roman" w:cs="Times New Roman"/>
                <w:b/>
                <w:color w:val="000000"/>
                <w:sz w:val="24"/>
                <w:szCs w:val="24"/>
                <w:lang w:bidi="ar-SA"/>
              </w:rPr>
              <w:t>заинтересованность</w:t>
            </w:r>
            <w:r w:rsidRPr="000629E2">
              <w:rPr>
                <w:rFonts w:ascii="Times New Roman" w:eastAsia="Times New Roman" w:hAnsi="Times New Roman" w:cs="Times New Roman"/>
                <w:color w:val="000000"/>
                <w:sz w:val="24"/>
                <w:szCs w:val="24"/>
                <w:lang w:bidi="ar-SA"/>
              </w:rPr>
              <w:t xml:space="preserve"> пользователей предмета </w:t>
            </w:r>
          </w:p>
          <w:p w:rsidR="007054D3" w:rsidRDefault="000629E2" w:rsidP="007054D3">
            <w:pPr>
              <w:spacing w:after="0" w:line="240" w:lineRule="auto"/>
              <w:ind w:left="140" w:hanging="142"/>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 xml:space="preserve">подтверждения </w:t>
            </w:r>
            <w:r w:rsidRPr="003117D2">
              <w:rPr>
                <w:rFonts w:ascii="Times New Roman" w:eastAsia="Times New Roman" w:hAnsi="Times New Roman" w:cs="Times New Roman"/>
                <w:b/>
                <w:color w:val="000000"/>
                <w:sz w:val="24"/>
                <w:szCs w:val="24"/>
                <w:lang w:bidi="ar-SA"/>
              </w:rPr>
              <w:t>в достоверности</w:t>
            </w:r>
            <w:r w:rsidRPr="000629E2">
              <w:rPr>
                <w:rFonts w:ascii="Times New Roman" w:eastAsia="Times New Roman" w:hAnsi="Times New Roman" w:cs="Times New Roman"/>
                <w:color w:val="000000"/>
                <w:sz w:val="24"/>
                <w:szCs w:val="24"/>
                <w:lang w:bidi="ar-SA"/>
              </w:rPr>
              <w:t xml:space="preserve"> предмета подтверждения;</w:t>
            </w:r>
            <w:r w:rsidRPr="000629E2">
              <w:rPr>
                <w:rFonts w:ascii="Times New Roman" w:eastAsia="Times New Roman" w:hAnsi="Times New Roman" w:cs="Times New Roman"/>
                <w:color w:val="000000"/>
                <w:sz w:val="24"/>
                <w:szCs w:val="24"/>
                <w:lang w:bidi="ar-SA"/>
              </w:rPr>
              <w:br/>
              <w:t>c.      </w:t>
            </w:r>
            <w:r w:rsidRPr="003117D2">
              <w:rPr>
                <w:rFonts w:ascii="Times New Roman" w:eastAsia="Times New Roman" w:hAnsi="Times New Roman" w:cs="Times New Roman"/>
                <w:b/>
                <w:color w:val="000000"/>
                <w:sz w:val="24"/>
                <w:szCs w:val="24"/>
                <w:lang w:bidi="ar-SA"/>
              </w:rPr>
              <w:t>отсутствие</w:t>
            </w:r>
            <w:r w:rsidRPr="000629E2">
              <w:rPr>
                <w:rFonts w:ascii="Times New Roman" w:eastAsia="Times New Roman" w:hAnsi="Times New Roman" w:cs="Times New Roman"/>
                <w:color w:val="000000"/>
                <w:sz w:val="24"/>
                <w:szCs w:val="24"/>
                <w:lang w:bidi="ar-SA"/>
              </w:rPr>
              <w:t xml:space="preserve"> у пользователей предмета </w:t>
            </w:r>
          </w:p>
          <w:p w:rsidR="007054D3" w:rsidRDefault="000629E2" w:rsidP="007054D3">
            <w:pPr>
              <w:spacing w:after="0" w:line="240" w:lineRule="auto"/>
              <w:ind w:left="140" w:hanging="142"/>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 xml:space="preserve">подтверждения </w:t>
            </w:r>
            <w:r w:rsidRPr="003117D2">
              <w:rPr>
                <w:rFonts w:ascii="Times New Roman" w:eastAsia="Times New Roman" w:hAnsi="Times New Roman" w:cs="Times New Roman"/>
                <w:b/>
                <w:color w:val="000000"/>
                <w:sz w:val="24"/>
                <w:szCs w:val="24"/>
                <w:lang w:bidi="ar-SA"/>
              </w:rPr>
              <w:t>возможности</w:t>
            </w:r>
            <w:r w:rsidRPr="000629E2">
              <w:rPr>
                <w:rFonts w:ascii="Times New Roman" w:eastAsia="Times New Roman" w:hAnsi="Times New Roman" w:cs="Times New Roman"/>
                <w:color w:val="000000"/>
                <w:sz w:val="24"/>
                <w:szCs w:val="24"/>
                <w:lang w:bidi="ar-SA"/>
              </w:rPr>
              <w:t xml:space="preserve">, в том числе права и (или) </w:t>
            </w:r>
          </w:p>
          <w:p w:rsidR="007054D3" w:rsidRDefault="000629E2" w:rsidP="007054D3">
            <w:pPr>
              <w:spacing w:after="0" w:line="240" w:lineRule="auto"/>
              <w:ind w:left="140" w:hanging="142"/>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 xml:space="preserve">компетенции, </w:t>
            </w:r>
            <w:r w:rsidRPr="003117D2">
              <w:rPr>
                <w:rFonts w:ascii="Times New Roman" w:eastAsia="Times New Roman" w:hAnsi="Times New Roman" w:cs="Times New Roman"/>
                <w:b/>
                <w:color w:val="000000"/>
                <w:sz w:val="24"/>
                <w:szCs w:val="24"/>
                <w:lang w:bidi="ar-SA"/>
              </w:rPr>
              <w:t>вынести</w:t>
            </w:r>
            <w:r w:rsidRPr="000629E2">
              <w:rPr>
                <w:rFonts w:ascii="Times New Roman" w:eastAsia="Times New Roman" w:hAnsi="Times New Roman" w:cs="Times New Roman"/>
                <w:color w:val="000000"/>
                <w:sz w:val="24"/>
                <w:szCs w:val="24"/>
                <w:lang w:bidi="ar-SA"/>
              </w:rPr>
              <w:t xml:space="preserve"> собственное </w:t>
            </w:r>
            <w:r w:rsidRPr="003117D2">
              <w:rPr>
                <w:rFonts w:ascii="Times New Roman" w:eastAsia="Times New Roman" w:hAnsi="Times New Roman" w:cs="Times New Roman"/>
                <w:b/>
                <w:color w:val="000000"/>
                <w:sz w:val="24"/>
                <w:szCs w:val="24"/>
                <w:lang w:bidi="ar-SA"/>
              </w:rPr>
              <w:t>суждение</w:t>
            </w:r>
            <w:r w:rsidRPr="000629E2">
              <w:rPr>
                <w:rFonts w:ascii="Times New Roman" w:eastAsia="Times New Roman" w:hAnsi="Times New Roman" w:cs="Times New Roman"/>
                <w:color w:val="000000"/>
                <w:sz w:val="24"/>
                <w:szCs w:val="24"/>
                <w:lang w:bidi="ar-SA"/>
              </w:rPr>
              <w:t xml:space="preserve"> о </w:t>
            </w:r>
          </w:p>
          <w:p w:rsidR="007054D3" w:rsidRDefault="000629E2" w:rsidP="007054D3">
            <w:pPr>
              <w:spacing w:after="0" w:line="240" w:lineRule="auto"/>
              <w:ind w:left="140" w:hanging="142"/>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достоверности этого предмета;</w:t>
            </w:r>
            <w:r w:rsidRPr="000629E2">
              <w:rPr>
                <w:rFonts w:ascii="Times New Roman" w:eastAsia="Times New Roman" w:hAnsi="Times New Roman" w:cs="Times New Roman"/>
                <w:color w:val="000000"/>
                <w:sz w:val="24"/>
                <w:szCs w:val="24"/>
                <w:lang w:bidi="ar-SA"/>
              </w:rPr>
              <w:br/>
              <w:t xml:space="preserve">d.     применение в конкретных случаях таких форм </w:t>
            </w:r>
          </w:p>
          <w:p w:rsidR="007054D3" w:rsidRDefault="000629E2" w:rsidP="007054D3">
            <w:pPr>
              <w:spacing w:after="0" w:line="240" w:lineRule="auto"/>
              <w:ind w:left="140" w:hanging="142"/>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 xml:space="preserve">подтверждения отчетности (информации), которые </w:t>
            </w:r>
          </w:p>
          <w:p w:rsidR="007054D3" w:rsidRDefault="000629E2" w:rsidP="007054D3">
            <w:pPr>
              <w:spacing w:after="0" w:line="240" w:lineRule="auto"/>
              <w:ind w:left="140" w:hanging="142"/>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 xml:space="preserve">обеспечивают реализацию интереса пользователей </w:t>
            </w:r>
          </w:p>
          <w:p w:rsidR="007054D3" w:rsidRDefault="000629E2" w:rsidP="007054D3">
            <w:pPr>
              <w:spacing w:after="0" w:line="240" w:lineRule="auto"/>
              <w:ind w:left="140" w:hanging="142"/>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предмета подтверждения при разумной величине затрат</w:t>
            </w:r>
          </w:p>
          <w:p w:rsidR="007054D3" w:rsidRDefault="000629E2" w:rsidP="007054D3">
            <w:pPr>
              <w:spacing w:after="0" w:line="240" w:lineRule="auto"/>
              <w:ind w:left="140" w:hanging="142"/>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 xml:space="preserve"> на проведение подтверждения отчетности </w:t>
            </w:r>
          </w:p>
          <w:p w:rsidR="007054D3" w:rsidRDefault="000629E2" w:rsidP="007054D3">
            <w:pPr>
              <w:spacing w:after="0" w:line="240" w:lineRule="auto"/>
              <w:ind w:left="140" w:hanging="142"/>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(информации) (</w:t>
            </w:r>
            <w:r w:rsidRPr="003117D2">
              <w:rPr>
                <w:rFonts w:ascii="Times New Roman" w:eastAsia="Times New Roman" w:hAnsi="Times New Roman" w:cs="Times New Roman"/>
                <w:b/>
                <w:color w:val="000000"/>
                <w:sz w:val="24"/>
                <w:szCs w:val="24"/>
                <w:lang w:bidi="ar-SA"/>
              </w:rPr>
              <w:t>баланс выгод и затрат</w:t>
            </w:r>
            <w:r w:rsidRPr="000629E2">
              <w:rPr>
                <w:rFonts w:ascii="Times New Roman" w:eastAsia="Times New Roman" w:hAnsi="Times New Roman" w:cs="Times New Roman"/>
                <w:color w:val="000000"/>
                <w:sz w:val="24"/>
                <w:szCs w:val="24"/>
                <w:lang w:bidi="ar-SA"/>
              </w:rPr>
              <w:t>);</w:t>
            </w:r>
            <w:r w:rsidRPr="000629E2">
              <w:rPr>
                <w:rFonts w:ascii="Times New Roman" w:eastAsia="Times New Roman" w:hAnsi="Times New Roman" w:cs="Times New Roman"/>
                <w:color w:val="000000"/>
                <w:sz w:val="24"/>
                <w:szCs w:val="24"/>
                <w:lang w:bidi="ar-SA"/>
              </w:rPr>
              <w:br/>
              <w:t xml:space="preserve">e.     наличие возможности проверить </w:t>
            </w:r>
            <w:r w:rsidRPr="003117D2">
              <w:rPr>
                <w:rFonts w:ascii="Times New Roman" w:eastAsia="Times New Roman" w:hAnsi="Times New Roman" w:cs="Times New Roman"/>
                <w:b/>
                <w:color w:val="000000"/>
                <w:sz w:val="24"/>
                <w:szCs w:val="24"/>
                <w:lang w:bidi="ar-SA"/>
              </w:rPr>
              <w:t>качество</w:t>
            </w:r>
            <w:r w:rsidRPr="000629E2">
              <w:rPr>
                <w:rFonts w:ascii="Times New Roman" w:eastAsia="Times New Roman" w:hAnsi="Times New Roman" w:cs="Times New Roman"/>
                <w:color w:val="000000"/>
                <w:sz w:val="24"/>
                <w:szCs w:val="24"/>
                <w:lang w:bidi="ar-SA"/>
              </w:rPr>
              <w:t xml:space="preserve"> </w:t>
            </w:r>
          </w:p>
          <w:p w:rsidR="000629E2" w:rsidRPr="00467E43" w:rsidRDefault="000629E2" w:rsidP="007054D3">
            <w:pPr>
              <w:spacing w:after="0" w:line="240" w:lineRule="auto"/>
              <w:ind w:left="140" w:hanging="142"/>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проведения подтверждения отчетности (информации)?</w:t>
            </w:r>
          </w:p>
        </w:tc>
        <w:tc>
          <w:tcPr>
            <w:tcW w:w="689" w:type="dxa"/>
            <w:shd w:val="clear" w:color="auto" w:fill="auto"/>
            <w:noWrap/>
            <w:vAlign w:val="center"/>
            <w:hideMark/>
          </w:tcPr>
          <w:p w:rsidR="000629E2" w:rsidRPr="000629E2" w:rsidRDefault="00A079C7" w:rsidP="000629E2">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Да</w:t>
            </w:r>
          </w:p>
        </w:tc>
        <w:tc>
          <w:tcPr>
            <w:tcW w:w="633"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946"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6804" w:type="dxa"/>
            <w:shd w:val="clear" w:color="auto" w:fill="auto"/>
            <w:noWrap/>
            <w:vAlign w:val="center"/>
            <w:hideMark/>
          </w:tcPr>
          <w:p w:rsidR="000629E2" w:rsidRPr="00352E43" w:rsidRDefault="000629E2" w:rsidP="000B7098">
            <w:pPr>
              <w:spacing w:after="0" w:line="240" w:lineRule="auto"/>
              <w:ind w:left="140" w:hanging="142"/>
              <w:rPr>
                <w:rFonts w:ascii="Times New Roman" w:eastAsia="Times New Roman" w:hAnsi="Times New Roman" w:cs="Times New Roman"/>
                <w:color w:val="C00000"/>
                <w:sz w:val="24"/>
                <w:szCs w:val="24"/>
                <w:lang w:bidi="ar-SA"/>
              </w:rPr>
            </w:pPr>
          </w:p>
        </w:tc>
      </w:tr>
      <w:tr w:rsidR="000629E2" w:rsidRPr="000629E2" w:rsidTr="004F1FC7">
        <w:trPr>
          <w:trHeight w:val="558"/>
        </w:trPr>
        <w:tc>
          <w:tcPr>
            <w:tcW w:w="599" w:type="dxa"/>
            <w:shd w:val="clear" w:color="auto" w:fill="auto"/>
            <w:noWrap/>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lastRenderedPageBreak/>
              <w:t>3.</w:t>
            </w:r>
          </w:p>
        </w:tc>
        <w:tc>
          <w:tcPr>
            <w:tcW w:w="6064" w:type="dxa"/>
            <w:shd w:val="clear" w:color="auto" w:fill="auto"/>
            <w:vAlign w:val="center"/>
            <w:hideMark/>
          </w:tcPr>
          <w:p w:rsidR="000629E2" w:rsidRPr="000629E2" w:rsidRDefault="000629E2" w:rsidP="000629E2">
            <w:pPr>
              <w:spacing w:after="0" w:line="240" w:lineRule="auto"/>
              <w:jc w:val="both"/>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Какие общие принципы установления случаев обязательного подтверждения отчетности (информации), приведенные в вопросе 2, представляются Вам лишними или неверными?</w:t>
            </w:r>
          </w:p>
        </w:tc>
        <w:tc>
          <w:tcPr>
            <w:tcW w:w="689"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633" w:type="dxa"/>
            <w:shd w:val="clear" w:color="auto" w:fill="auto"/>
            <w:noWrap/>
            <w:vAlign w:val="center"/>
            <w:hideMark/>
          </w:tcPr>
          <w:p w:rsidR="000629E2" w:rsidRPr="000629E2" w:rsidRDefault="00A079C7" w:rsidP="000629E2">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Нет</w:t>
            </w:r>
          </w:p>
        </w:tc>
        <w:tc>
          <w:tcPr>
            <w:tcW w:w="946"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6804" w:type="dxa"/>
            <w:shd w:val="clear" w:color="auto" w:fill="auto"/>
            <w:noWrap/>
            <w:vAlign w:val="center"/>
            <w:hideMark/>
          </w:tcPr>
          <w:p w:rsidR="000629E2" w:rsidRPr="00352E43" w:rsidRDefault="000629E2" w:rsidP="000629E2">
            <w:pPr>
              <w:spacing w:after="0" w:line="240" w:lineRule="auto"/>
              <w:jc w:val="both"/>
              <w:rPr>
                <w:rFonts w:ascii="Times New Roman" w:eastAsia="Times New Roman" w:hAnsi="Times New Roman" w:cs="Times New Roman"/>
                <w:color w:val="C00000"/>
                <w:sz w:val="24"/>
                <w:szCs w:val="24"/>
                <w:lang w:bidi="ar-SA"/>
              </w:rPr>
            </w:pPr>
          </w:p>
        </w:tc>
      </w:tr>
      <w:tr w:rsidR="000629E2" w:rsidRPr="000629E2" w:rsidTr="007054D3">
        <w:trPr>
          <w:trHeight w:val="900"/>
        </w:trPr>
        <w:tc>
          <w:tcPr>
            <w:tcW w:w="599" w:type="dxa"/>
            <w:shd w:val="clear" w:color="auto" w:fill="auto"/>
            <w:noWrap/>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 xml:space="preserve">4. </w:t>
            </w:r>
          </w:p>
        </w:tc>
        <w:tc>
          <w:tcPr>
            <w:tcW w:w="6064" w:type="dxa"/>
            <w:shd w:val="clear" w:color="auto" w:fill="auto"/>
            <w:vAlign w:val="center"/>
            <w:hideMark/>
          </w:tcPr>
          <w:p w:rsidR="000629E2" w:rsidRDefault="000629E2" w:rsidP="000629E2">
            <w:pPr>
              <w:spacing w:after="0" w:line="240" w:lineRule="auto"/>
              <w:jc w:val="both"/>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 xml:space="preserve">Какие общие принципы установления случаев обязательного подтверждения отчетности (информации) Вы могли бы предложить в дополнение к </w:t>
            </w:r>
            <w:proofErr w:type="gramStart"/>
            <w:r w:rsidRPr="000629E2">
              <w:rPr>
                <w:rFonts w:ascii="Times New Roman" w:eastAsia="Times New Roman" w:hAnsi="Times New Roman" w:cs="Times New Roman"/>
                <w:color w:val="000000"/>
                <w:sz w:val="24"/>
                <w:szCs w:val="24"/>
                <w:lang w:bidi="ar-SA"/>
              </w:rPr>
              <w:t>приведенным</w:t>
            </w:r>
            <w:proofErr w:type="gramEnd"/>
            <w:r w:rsidRPr="000629E2">
              <w:rPr>
                <w:rFonts w:ascii="Times New Roman" w:eastAsia="Times New Roman" w:hAnsi="Times New Roman" w:cs="Times New Roman"/>
                <w:color w:val="000000"/>
                <w:sz w:val="24"/>
                <w:szCs w:val="24"/>
                <w:lang w:bidi="ar-SA"/>
              </w:rPr>
              <w:t xml:space="preserve"> в вопросе 2?</w:t>
            </w:r>
          </w:p>
          <w:p w:rsidR="00E155AD" w:rsidRPr="000629E2" w:rsidRDefault="00E155AD" w:rsidP="00B8412E">
            <w:pPr>
              <w:pStyle w:val="a3"/>
              <w:spacing w:after="0" w:line="240" w:lineRule="auto"/>
              <w:jc w:val="both"/>
              <w:rPr>
                <w:rFonts w:ascii="Times New Roman" w:eastAsia="Times New Roman" w:hAnsi="Times New Roman" w:cs="Times New Roman"/>
                <w:color w:val="000000"/>
                <w:sz w:val="24"/>
                <w:szCs w:val="24"/>
                <w:lang w:bidi="ar-SA"/>
              </w:rPr>
            </w:pPr>
          </w:p>
        </w:tc>
        <w:tc>
          <w:tcPr>
            <w:tcW w:w="689"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633"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946"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6804" w:type="dxa"/>
            <w:shd w:val="clear" w:color="auto" w:fill="auto"/>
            <w:noWrap/>
            <w:vAlign w:val="center"/>
            <w:hideMark/>
          </w:tcPr>
          <w:p w:rsidR="00B8412E" w:rsidRPr="00495B63" w:rsidRDefault="00E155AD" w:rsidP="00E155AD">
            <w:pPr>
              <w:spacing w:after="0" w:line="240" w:lineRule="auto"/>
              <w:jc w:val="both"/>
              <w:rPr>
                <w:rFonts w:ascii="Times New Roman" w:eastAsia="Times New Roman" w:hAnsi="Times New Roman" w:cs="Times New Roman"/>
                <w:sz w:val="24"/>
                <w:szCs w:val="24"/>
                <w:lang w:bidi="ar-SA"/>
              </w:rPr>
            </w:pPr>
            <w:r w:rsidRPr="00495B63">
              <w:rPr>
                <w:rFonts w:ascii="Times New Roman" w:eastAsia="Times New Roman" w:hAnsi="Times New Roman" w:cs="Times New Roman"/>
                <w:sz w:val="24"/>
                <w:szCs w:val="24"/>
                <w:lang w:val="en-US" w:bidi="ar-SA"/>
              </w:rPr>
              <w:t>f</w:t>
            </w:r>
            <w:r w:rsidRPr="00495B63">
              <w:rPr>
                <w:rFonts w:ascii="Times New Roman" w:eastAsia="Times New Roman" w:hAnsi="Times New Roman" w:cs="Times New Roman"/>
                <w:sz w:val="24"/>
                <w:szCs w:val="24"/>
                <w:lang w:bidi="ar-SA"/>
              </w:rPr>
              <w:t xml:space="preserve">. </w:t>
            </w:r>
            <w:r w:rsidR="00D13DC6" w:rsidRPr="00495B63">
              <w:rPr>
                <w:rFonts w:ascii="Times New Roman" w:eastAsia="Times New Roman" w:hAnsi="Times New Roman" w:cs="Times New Roman"/>
                <w:sz w:val="24"/>
                <w:szCs w:val="24"/>
                <w:lang w:bidi="ar-SA"/>
              </w:rPr>
              <w:t>заинтересованность пользователей предмета подтверждения в</w:t>
            </w:r>
            <w:r w:rsidR="00D13DC6" w:rsidRPr="00495B63">
              <w:rPr>
                <w:rFonts w:ascii="Times New Roman" w:hAnsi="Times New Roman" w:cs="Times New Roman"/>
                <w:sz w:val="28"/>
              </w:rPr>
              <w:t xml:space="preserve"> </w:t>
            </w:r>
            <w:r w:rsidR="00B8412E" w:rsidRPr="00495B63">
              <w:rPr>
                <w:rFonts w:ascii="Times New Roman" w:eastAsia="Times New Roman" w:hAnsi="Times New Roman" w:cs="Times New Roman"/>
                <w:b/>
                <w:sz w:val="24"/>
                <w:szCs w:val="24"/>
                <w:lang w:bidi="ar-SA"/>
              </w:rPr>
              <w:t>независимост</w:t>
            </w:r>
            <w:r w:rsidR="00D13DC6" w:rsidRPr="00495B63">
              <w:rPr>
                <w:rFonts w:ascii="Times New Roman" w:eastAsia="Times New Roman" w:hAnsi="Times New Roman" w:cs="Times New Roman"/>
                <w:b/>
                <w:sz w:val="24"/>
                <w:szCs w:val="24"/>
                <w:lang w:bidi="ar-SA"/>
              </w:rPr>
              <w:t>и</w:t>
            </w:r>
            <w:r w:rsidR="00B8412E" w:rsidRPr="00495B63">
              <w:rPr>
                <w:rFonts w:ascii="Times New Roman" w:eastAsia="Times New Roman" w:hAnsi="Times New Roman" w:cs="Times New Roman"/>
                <w:sz w:val="24"/>
                <w:szCs w:val="24"/>
                <w:lang w:bidi="ar-SA"/>
              </w:rPr>
              <w:t xml:space="preserve"> квалифицированного мнения о достоверности подтвержденной отчётности (информации) аудиторов, чья деятельность регулируема, стандартизована и контролируема</w:t>
            </w:r>
          </w:p>
          <w:p w:rsidR="00B8412E" w:rsidRPr="00495B63" w:rsidRDefault="00B8412E" w:rsidP="00E155AD">
            <w:pPr>
              <w:spacing w:after="0" w:line="240" w:lineRule="auto"/>
              <w:jc w:val="both"/>
              <w:rPr>
                <w:rFonts w:ascii="Times New Roman" w:eastAsia="Times New Roman" w:hAnsi="Times New Roman" w:cs="Times New Roman"/>
                <w:sz w:val="24"/>
                <w:szCs w:val="24"/>
                <w:lang w:bidi="ar-SA"/>
              </w:rPr>
            </w:pPr>
          </w:p>
          <w:p w:rsidR="00E155AD" w:rsidRPr="00495B63" w:rsidRDefault="00B8412E" w:rsidP="00E155AD">
            <w:pPr>
              <w:spacing w:after="0" w:line="240" w:lineRule="auto"/>
              <w:jc w:val="both"/>
              <w:rPr>
                <w:rFonts w:ascii="Times New Roman" w:eastAsia="Times New Roman" w:hAnsi="Times New Roman" w:cs="Times New Roman"/>
                <w:sz w:val="24"/>
                <w:szCs w:val="24"/>
                <w:lang w:bidi="ar-SA"/>
              </w:rPr>
            </w:pPr>
            <w:r w:rsidRPr="00495B63">
              <w:rPr>
                <w:rFonts w:ascii="Times New Roman" w:hAnsi="Times New Roman" w:cs="Times New Roman"/>
                <w:sz w:val="24"/>
                <w:szCs w:val="24"/>
                <w:lang w:val="en-US"/>
              </w:rPr>
              <w:t>g</w:t>
            </w:r>
            <w:r w:rsidRPr="00495B63">
              <w:rPr>
                <w:rFonts w:ascii="Times New Roman" w:hAnsi="Times New Roman" w:cs="Times New Roman"/>
                <w:sz w:val="24"/>
                <w:szCs w:val="24"/>
              </w:rPr>
              <w:t xml:space="preserve">. </w:t>
            </w:r>
            <w:r w:rsidR="00E155AD" w:rsidRPr="00495B63">
              <w:rPr>
                <w:rFonts w:ascii="Times New Roman" w:eastAsia="Times New Roman" w:hAnsi="Times New Roman" w:cs="Times New Roman"/>
                <w:sz w:val="24"/>
                <w:szCs w:val="24"/>
                <w:lang w:bidi="ar-SA"/>
              </w:rPr>
              <w:t>наличие возможности своевременного получения пользователями информации к нужно</w:t>
            </w:r>
            <w:r w:rsidRPr="00495B63">
              <w:rPr>
                <w:rFonts w:ascii="Times New Roman" w:eastAsia="Times New Roman" w:hAnsi="Times New Roman" w:cs="Times New Roman"/>
                <w:sz w:val="24"/>
                <w:szCs w:val="24"/>
                <w:lang w:bidi="ar-SA"/>
              </w:rPr>
              <w:t xml:space="preserve">му сроку принятия ими решений, </w:t>
            </w:r>
            <w:r w:rsidR="00E155AD" w:rsidRPr="00495B63">
              <w:rPr>
                <w:rFonts w:ascii="Times New Roman" w:eastAsia="Times New Roman" w:hAnsi="Times New Roman" w:cs="Times New Roman"/>
                <w:sz w:val="24"/>
                <w:szCs w:val="24"/>
                <w:lang w:bidi="ar-SA"/>
              </w:rPr>
              <w:t>подготовка которых требует использования подтверждённой информации (</w:t>
            </w:r>
            <w:r w:rsidR="00E155AD" w:rsidRPr="00495B63">
              <w:rPr>
                <w:rFonts w:ascii="Times New Roman" w:eastAsia="Times New Roman" w:hAnsi="Times New Roman" w:cs="Times New Roman"/>
                <w:b/>
                <w:sz w:val="24"/>
                <w:szCs w:val="24"/>
                <w:lang w:bidi="ar-SA"/>
              </w:rPr>
              <w:t>своевременность и актуальность</w:t>
            </w:r>
            <w:r w:rsidR="00E155AD" w:rsidRPr="00495B63">
              <w:rPr>
                <w:rFonts w:ascii="Times New Roman" w:eastAsia="Times New Roman" w:hAnsi="Times New Roman" w:cs="Times New Roman"/>
                <w:sz w:val="24"/>
                <w:szCs w:val="24"/>
                <w:lang w:bidi="ar-SA"/>
              </w:rPr>
              <w:t xml:space="preserve"> подтверждения)</w:t>
            </w:r>
          </w:p>
          <w:p w:rsidR="00E155AD" w:rsidRPr="00495B63" w:rsidRDefault="00E155AD" w:rsidP="00E155AD">
            <w:pPr>
              <w:spacing w:after="0" w:line="240" w:lineRule="auto"/>
              <w:jc w:val="both"/>
              <w:rPr>
                <w:rFonts w:ascii="Times New Roman" w:eastAsia="Times New Roman" w:hAnsi="Times New Roman" w:cs="Times New Roman"/>
                <w:sz w:val="24"/>
                <w:szCs w:val="24"/>
                <w:lang w:bidi="ar-SA"/>
              </w:rPr>
            </w:pPr>
          </w:p>
          <w:p w:rsidR="002867BC" w:rsidRPr="00495B63" w:rsidRDefault="00B8412E" w:rsidP="00E155AD">
            <w:pPr>
              <w:spacing w:after="0" w:line="240" w:lineRule="auto"/>
              <w:jc w:val="both"/>
              <w:rPr>
                <w:rFonts w:ascii="Times New Roman" w:hAnsi="Times New Roman" w:cs="Times New Roman"/>
                <w:sz w:val="24"/>
                <w:szCs w:val="24"/>
              </w:rPr>
            </w:pPr>
            <w:r w:rsidRPr="00495B63">
              <w:rPr>
                <w:rFonts w:ascii="Times New Roman" w:hAnsi="Times New Roman" w:cs="Times New Roman"/>
                <w:sz w:val="24"/>
                <w:szCs w:val="24"/>
                <w:lang w:val="en-US"/>
              </w:rPr>
              <w:t>h</w:t>
            </w:r>
            <w:r w:rsidRPr="00495B63">
              <w:rPr>
                <w:rFonts w:ascii="Times New Roman" w:hAnsi="Times New Roman" w:cs="Times New Roman"/>
                <w:sz w:val="24"/>
                <w:szCs w:val="24"/>
              </w:rPr>
              <w:t xml:space="preserve">. </w:t>
            </w:r>
            <w:r w:rsidR="00E155AD" w:rsidRPr="00495B63">
              <w:rPr>
                <w:rFonts w:ascii="Times New Roman" w:hAnsi="Times New Roman" w:cs="Times New Roman"/>
                <w:sz w:val="24"/>
                <w:szCs w:val="24"/>
              </w:rPr>
              <w:t xml:space="preserve">наличие </w:t>
            </w:r>
            <w:r w:rsidR="002867BC" w:rsidRPr="00495B63">
              <w:rPr>
                <w:rFonts w:ascii="Times New Roman" w:hAnsi="Times New Roman" w:cs="Times New Roman"/>
                <w:sz w:val="24"/>
                <w:szCs w:val="24"/>
              </w:rPr>
              <w:t xml:space="preserve">у хозяйствующих субъектов финансово-хозяйственной деятельности за счет </w:t>
            </w:r>
            <w:r w:rsidR="00E155AD" w:rsidRPr="00495B63">
              <w:rPr>
                <w:rFonts w:ascii="Times New Roman" w:hAnsi="Times New Roman" w:cs="Times New Roman"/>
                <w:sz w:val="24"/>
                <w:szCs w:val="24"/>
              </w:rPr>
              <w:t>расходовани</w:t>
            </w:r>
            <w:r w:rsidR="002867BC" w:rsidRPr="00495B63">
              <w:rPr>
                <w:rFonts w:ascii="Times New Roman" w:hAnsi="Times New Roman" w:cs="Times New Roman"/>
                <w:sz w:val="24"/>
                <w:szCs w:val="24"/>
              </w:rPr>
              <w:t xml:space="preserve">я </w:t>
            </w:r>
            <w:r w:rsidR="002867BC" w:rsidRPr="00495B63">
              <w:rPr>
                <w:rFonts w:ascii="Times New Roman" w:hAnsi="Times New Roman" w:cs="Times New Roman"/>
                <w:b/>
                <w:sz w:val="24"/>
                <w:szCs w:val="24"/>
              </w:rPr>
              <w:t>средств федерального, регионального или муниципального бюджетов</w:t>
            </w:r>
            <w:r w:rsidR="005F7DD6" w:rsidRPr="00495B63">
              <w:rPr>
                <w:rStyle w:val="a8"/>
                <w:rFonts w:ascii="Times New Roman" w:hAnsi="Times New Roman" w:cs="Times New Roman"/>
                <w:b/>
                <w:sz w:val="24"/>
                <w:szCs w:val="24"/>
              </w:rPr>
              <w:footnoteReference w:id="1"/>
            </w:r>
            <w:r w:rsidR="002867BC" w:rsidRPr="00495B63">
              <w:rPr>
                <w:rFonts w:ascii="Times New Roman" w:hAnsi="Times New Roman" w:cs="Times New Roman"/>
                <w:b/>
                <w:sz w:val="24"/>
                <w:szCs w:val="24"/>
              </w:rPr>
              <w:t>, а также иных не собственных средств</w:t>
            </w:r>
            <w:r w:rsidR="002867BC" w:rsidRPr="00495B63">
              <w:rPr>
                <w:rFonts w:ascii="Times New Roman" w:hAnsi="Times New Roman" w:cs="Times New Roman"/>
                <w:sz w:val="24"/>
                <w:szCs w:val="24"/>
              </w:rPr>
              <w:t>, как то:</w:t>
            </w:r>
          </w:p>
          <w:p w:rsidR="002867BC" w:rsidRPr="00495B63" w:rsidRDefault="002867BC" w:rsidP="002867BC">
            <w:pPr>
              <w:pStyle w:val="a3"/>
              <w:numPr>
                <w:ilvl w:val="0"/>
                <w:numId w:val="6"/>
              </w:numPr>
              <w:spacing w:after="0" w:line="240" w:lineRule="auto"/>
              <w:jc w:val="both"/>
              <w:rPr>
                <w:rFonts w:ascii="Times New Roman" w:hAnsi="Times New Roman" w:cs="Times New Roman"/>
                <w:sz w:val="24"/>
                <w:szCs w:val="24"/>
              </w:rPr>
            </w:pPr>
            <w:r w:rsidRPr="00495B63">
              <w:rPr>
                <w:rFonts w:ascii="Times New Roman" w:hAnsi="Times New Roman" w:cs="Times New Roman"/>
                <w:sz w:val="24"/>
                <w:szCs w:val="24"/>
              </w:rPr>
              <w:t xml:space="preserve">финансирование </w:t>
            </w:r>
            <w:proofErr w:type="spellStart"/>
            <w:r w:rsidRPr="00495B63">
              <w:rPr>
                <w:rFonts w:ascii="Times New Roman" w:hAnsi="Times New Roman" w:cs="Times New Roman"/>
                <w:sz w:val="24"/>
                <w:szCs w:val="24"/>
              </w:rPr>
              <w:t>гособоронзаказа</w:t>
            </w:r>
            <w:proofErr w:type="spellEnd"/>
            <w:r w:rsidRPr="00495B63">
              <w:rPr>
                <w:rFonts w:ascii="Times New Roman" w:hAnsi="Times New Roman" w:cs="Times New Roman"/>
                <w:sz w:val="24"/>
                <w:szCs w:val="24"/>
              </w:rPr>
              <w:t xml:space="preserve">, </w:t>
            </w:r>
          </w:p>
          <w:p w:rsidR="002867BC" w:rsidRPr="00495B63" w:rsidRDefault="002867BC" w:rsidP="002867BC">
            <w:pPr>
              <w:pStyle w:val="a3"/>
              <w:numPr>
                <w:ilvl w:val="0"/>
                <w:numId w:val="6"/>
              </w:numPr>
              <w:spacing w:after="0" w:line="240" w:lineRule="auto"/>
              <w:jc w:val="both"/>
              <w:rPr>
                <w:rFonts w:ascii="Times New Roman" w:hAnsi="Times New Roman" w:cs="Times New Roman"/>
                <w:sz w:val="24"/>
                <w:szCs w:val="24"/>
              </w:rPr>
            </w:pPr>
            <w:r w:rsidRPr="00495B63">
              <w:rPr>
                <w:rFonts w:ascii="Times New Roman" w:hAnsi="Times New Roman" w:cs="Times New Roman"/>
                <w:sz w:val="24"/>
                <w:szCs w:val="24"/>
              </w:rPr>
              <w:t xml:space="preserve">финансирование госзаказа, </w:t>
            </w:r>
          </w:p>
          <w:p w:rsidR="002867BC" w:rsidRPr="00495B63" w:rsidRDefault="002867BC" w:rsidP="002867BC">
            <w:pPr>
              <w:pStyle w:val="a3"/>
              <w:numPr>
                <w:ilvl w:val="0"/>
                <w:numId w:val="6"/>
              </w:numPr>
              <w:spacing w:after="0" w:line="240" w:lineRule="auto"/>
              <w:jc w:val="both"/>
              <w:rPr>
                <w:rFonts w:ascii="Times New Roman" w:hAnsi="Times New Roman" w:cs="Times New Roman"/>
                <w:sz w:val="24"/>
                <w:szCs w:val="24"/>
              </w:rPr>
            </w:pPr>
            <w:r w:rsidRPr="00495B63">
              <w:rPr>
                <w:rFonts w:ascii="Times New Roman" w:hAnsi="Times New Roman" w:cs="Times New Roman"/>
                <w:sz w:val="24"/>
                <w:szCs w:val="24"/>
              </w:rPr>
              <w:t xml:space="preserve">субсидии федеральных и региональных целевых программ, </w:t>
            </w:r>
          </w:p>
          <w:p w:rsidR="002867BC" w:rsidRPr="00495B63" w:rsidRDefault="002867BC" w:rsidP="002867BC">
            <w:pPr>
              <w:pStyle w:val="a3"/>
              <w:numPr>
                <w:ilvl w:val="0"/>
                <w:numId w:val="6"/>
              </w:numPr>
              <w:spacing w:after="0" w:line="240" w:lineRule="auto"/>
              <w:jc w:val="both"/>
              <w:rPr>
                <w:rFonts w:ascii="Times New Roman" w:hAnsi="Times New Roman" w:cs="Times New Roman"/>
                <w:sz w:val="24"/>
                <w:szCs w:val="24"/>
              </w:rPr>
            </w:pPr>
            <w:r w:rsidRPr="00495B63">
              <w:rPr>
                <w:rFonts w:ascii="Times New Roman" w:hAnsi="Times New Roman" w:cs="Times New Roman"/>
                <w:sz w:val="24"/>
                <w:szCs w:val="24"/>
              </w:rPr>
              <w:t xml:space="preserve">взносы дольщиков, </w:t>
            </w:r>
          </w:p>
          <w:p w:rsidR="002867BC" w:rsidRPr="00495B63" w:rsidRDefault="002867BC" w:rsidP="002867BC">
            <w:pPr>
              <w:pStyle w:val="a3"/>
              <w:numPr>
                <w:ilvl w:val="0"/>
                <w:numId w:val="6"/>
              </w:numPr>
              <w:spacing w:after="0" w:line="240" w:lineRule="auto"/>
              <w:jc w:val="both"/>
              <w:rPr>
                <w:rFonts w:ascii="Times New Roman" w:hAnsi="Times New Roman" w:cs="Times New Roman"/>
                <w:sz w:val="24"/>
                <w:szCs w:val="24"/>
              </w:rPr>
            </w:pPr>
            <w:r w:rsidRPr="00495B63">
              <w:rPr>
                <w:rFonts w:ascii="Times New Roman" w:hAnsi="Times New Roman" w:cs="Times New Roman"/>
                <w:sz w:val="24"/>
                <w:szCs w:val="24"/>
              </w:rPr>
              <w:t xml:space="preserve">средства кредитных и иных финансовых организаций, </w:t>
            </w:r>
          </w:p>
          <w:p w:rsidR="002867BC" w:rsidRPr="00495B63" w:rsidRDefault="002867BC" w:rsidP="002867BC">
            <w:pPr>
              <w:pStyle w:val="a3"/>
              <w:numPr>
                <w:ilvl w:val="0"/>
                <w:numId w:val="6"/>
              </w:numPr>
              <w:spacing w:after="0" w:line="240" w:lineRule="auto"/>
              <w:jc w:val="both"/>
              <w:rPr>
                <w:rFonts w:ascii="Times New Roman" w:hAnsi="Times New Roman" w:cs="Times New Roman"/>
                <w:sz w:val="24"/>
                <w:szCs w:val="24"/>
              </w:rPr>
            </w:pPr>
            <w:r w:rsidRPr="00495B63">
              <w:rPr>
                <w:rFonts w:ascii="Times New Roman" w:hAnsi="Times New Roman" w:cs="Times New Roman"/>
                <w:sz w:val="24"/>
                <w:szCs w:val="24"/>
              </w:rPr>
              <w:t>отчисления в благотворительные фонды</w:t>
            </w:r>
          </w:p>
          <w:p w:rsidR="002867BC" w:rsidRPr="00495B63" w:rsidRDefault="002867BC" w:rsidP="00E155AD">
            <w:pPr>
              <w:spacing w:after="0" w:line="240" w:lineRule="auto"/>
              <w:jc w:val="both"/>
              <w:rPr>
                <w:rFonts w:ascii="Times New Roman" w:hAnsi="Times New Roman" w:cs="Times New Roman"/>
                <w:sz w:val="24"/>
                <w:szCs w:val="24"/>
              </w:rPr>
            </w:pPr>
          </w:p>
          <w:p w:rsidR="005F7DD6" w:rsidRPr="00495B63" w:rsidRDefault="00B8412E" w:rsidP="005F7DD6">
            <w:pPr>
              <w:spacing w:after="0" w:line="240" w:lineRule="auto"/>
              <w:jc w:val="both"/>
              <w:rPr>
                <w:rFonts w:ascii="Times New Roman" w:hAnsi="Times New Roman" w:cs="Times New Roman"/>
                <w:sz w:val="24"/>
                <w:szCs w:val="24"/>
              </w:rPr>
            </w:pPr>
            <w:proofErr w:type="spellStart"/>
            <w:r w:rsidRPr="00495B63">
              <w:rPr>
                <w:rFonts w:ascii="Times New Roman" w:hAnsi="Times New Roman" w:cs="Times New Roman"/>
                <w:sz w:val="24"/>
                <w:szCs w:val="24"/>
                <w:lang w:val="en-US"/>
              </w:rPr>
              <w:t>i</w:t>
            </w:r>
            <w:proofErr w:type="spellEnd"/>
            <w:r w:rsidRPr="00495B63">
              <w:rPr>
                <w:rFonts w:ascii="Times New Roman" w:hAnsi="Times New Roman" w:cs="Times New Roman"/>
                <w:sz w:val="24"/>
                <w:szCs w:val="24"/>
              </w:rPr>
              <w:t xml:space="preserve">. </w:t>
            </w:r>
            <w:r w:rsidR="005F7DD6" w:rsidRPr="00495B63">
              <w:rPr>
                <w:rFonts w:ascii="Times New Roman" w:hAnsi="Times New Roman" w:cs="Times New Roman"/>
                <w:sz w:val="24"/>
                <w:szCs w:val="24"/>
              </w:rPr>
              <w:t xml:space="preserve">заинтересованность органов государственной власти и управления, государственных учреждений и предприятий  в </w:t>
            </w:r>
          </w:p>
          <w:p w:rsidR="005F7DD6" w:rsidRPr="00495B63" w:rsidRDefault="005F7DD6" w:rsidP="005F7DD6">
            <w:pPr>
              <w:spacing w:after="0" w:line="240" w:lineRule="auto"/>
              <w:jc w:val="both"/>
              <w:rPr>
                <w:rFonts w:ascii="Times New Roman" w:hAnsi="Times New Roman" w:cs="Times New Roman"/>
                <w:sz w:val="24"/>
                <w:szCs w:val="24"/>
              </w:rPr>
            </w:pPr>
            <w:r w:rsidRPr="00495B63">
              <w:rPr>
                <w:rFonts w:ascii="Times New Roman" w:hAnsi="Times New Roman" w:cs="Times New Roman"/>
                <w:sz w:val="24"/>
                <w:szCs w:val="24"/>
              </w:rPr>
              <w:t xml:space="preserve">достоверности предмета подтверждения </w:t>
            </w:r>
            <w:r w:rsidRPr="00495B63">
              <w:rPr>
                <w:rFonts w:ascii="Times New Roman" w:hAnsi="Times New Roman" w:cs="Times New Roman"/>
                <w:b/>
                <w:sz w:val="24"/>
                <w:szCs w:val="24"/>
              </w:rPr>
              <w:t>при осуществлении закупок</w:t>
            </w:r>
            <w:proofErr w:type="gramStart"/>
            <w:r w:rsidRPr="00495B63">
              <w:rPr>
                <w:rFonts w:ascii="Times New Roman" w:hAnsi="Times New Roman" w:cs="Times New Roman"/>
                <w:sz w:val="24"/>
                <w:szCs w:val="24"/>
                <w:vertAlign w:val="superscript"/>
              </w:rPr>
              <w:t>1</w:t>
            </w:r>
            <w:proofErr w:type="gramEnd"/>
            <w:r w:rsidRPr="00495B63">
              <w:rPr>
                <w:rFonts w:ascii="Times New Roman" w:hAnsi="Times New Roman" w:cs="Times New Roman"/>
                <w:sz w:val="24"/>
                <w:szCs w:val="24"/>
              </w:rPr>
              <w:t xml:space="preserve"> на конкурсной основе, проводимых в рамках Федеральных законов </w:t>
            </w:r>
            <w:r w:rsidRPr="00495B63">
              <w:rPr>
                <w:rFonts w:ascii="Times New Roman" w:hAnsi="Times New Roman" w:cs="Times New Roman"/>
                <w:b/>
                <w:sz w:val="24"/>
                <w:szCs w:val="24"/>
              </w:rPr>
              <w:t>№ 44-ФЗ и № 223-ФЗ</w:t>
            </w:r>
          </w:p>
          <w:p w:rsidR="000629E2" w:rsidRPr="00352E43" w:rsidRDefault="000629E2" w:rsidP="005F7DD6">
            <w:pPr>
              <w:spacing w:after="0" w:line="240" w:lineRule="auto"/>
              <w:jc w:val="both"/>
              <w:rPr>
                <w:rFonts w:ascii="Times New Roman" w:eastAsia="Times New Roman" w:hAnsi="Times New Roman" w:cs="Times New Roman"/>
                <w:color w:val="C00000"/>
                <w:sz w:val="24"/>
                <w:szCs w:val="24"/>
                <w:lang w:bidi="ar-SA"/>
              </w:rPr>
            </w:pPr>
          </w:p>
        </w:tc>
      </w:tr>
      <w:tr w:rsidR="000629E2" w:rsidRPr="000629E2" w:rsidTr="007054D3">
        <w:trPr>
          <w:trHeight w:val="900"/>
        </w:trPr>
        <w:tc>
          <w:tcPr>
            <w:tcW w:w="599" w:type="dxa"/>
            <w:shd w:val="clear" w:color="auto" w:fill="auto"/>
            <w:noWrap/>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lastRenderedPageBreak/>
              <w:t>5.</w:t>
            </w:r>
          </w:p>
        </w:tc>
        <w:tc>
          <w:tcPr>
            <w:tcW w:w="6064" w:type="dxa"/>
            <w:shd w:val="clear" w:color="auto" w:fill="auto"/>
            <w:vAlign w:val="center"/>
            <w:hideMark/>
          </w:tcPr>
          <w:p w:rsidR="000629E2" w:rsidRPr="000629E2" w:rsidRDefault="000629E2" w:rsidP="000629E2">
            <w:pPr>
              <w:spacing w:after="0" w:line="240" w:lineRule="auto"/>
              <w:jc w:val="both"/>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 xml:space="preserve">Согласны ли Вы с тем, что в основе установления случаев обязательного подтверждения отчетности (информации) должна лежать общественная значимость </w:t>
            </w:r>
            <w:proofErr w:type="spellStart"/>
            <w:r w:rsidRPr="000629E2">
              <w:rPr>
                <w:rFonts w:ascii="Times New Roman" w:eastAsia="Times New Roman" w:hAnsi="Times New Roman" w:cs="Times New Roman"/>
                <w:color w:val="000000"/>
                <w:sz w:val="24"/>
                <w:szCs w:val="24"/>
                <w:lang w:bidi="ar-SA"/>
              </w:rPr>
              <w:t>аудируемого</w:t>
            </w:r>
            <w:proofErr w:type="spellEnd"/>
            <w:r w:rsidRPr="000629E2">
              <w:rPr>
                <w:rFonts w:ascii="Times New Roman" w:eastAsia="Times New Roman" w:hAnsi="Times New Roman" w:cs="Times New Roman"/>
                <w:color w:val="000000"/>
                <w:sz w:val="24"/>
                <w:szCs w:val="24"/>
                <w:lang w:bidi="ar-SA"/>
              </w:rPr>
              <w:t xml:space="preserve"> лица?</w:t>
            </w:r>
          </w:p>
        </w:tc>
        <w:tc>
          <w:tcPr>
            <w:tcW w:w="689" w:type="dxa"/>
            <w:shd w:val="clear" w:color="auto" w:fill="auto"/>
            <w:noWrap/>
            <w:vAlign w:val="center"/>
            <w:hideMark/>
          </w:tcPr>
          <w:p w:rsidR="000629E2" w:rsidRPr="000629E2" w:rsidRDefault="00D2616E" w:rsidP="00D2616E">
            <w:pPr>
              <w:spacing w:after="0" w:line="240" w:lineRule="auto"/>
              <w:jc w:val="both"/>
              <w:rPr>
                <w:rFonts w:ascii="Times New Roman" w:eastAsia="Times New Roman" w:hAnsi="Times New Roman" w:cs="Times New Roman"/>
                <w:sz w:val="24"/>
                <w:szCs w:val="24"/>
                <w:lang w:bidi="ar-SA"/>
              </w:rPr>
            </w:pPr>
            <w:r w:rsidRPr="00495B63">
              <w:rPr>
                <w:rFonts w:ascii="Times New Roman" w:eastAsia="Times New Roman" w:hAnsi="Times New Roman" w:cs="Times New Roman"/>
                <w:sz w:val="24"/>
                <w:szCs w:val="24"/>
                <w:lang w:bidi="ar-SA"/>
              </w:rPr>
              <w:t>Нет</w:t>
            </w:r>
          </w:p>
        </w:tc>
        <w:tc>
          <w:tcPr>
            <w:tcW w:w="633"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946"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6804" w:type="dxa"/>
            <w:shd w:val="clear" w:color="auto" w:fill="auto"/>
            <w:noWrap/>
            <w:vAlign w:val="center"/>
            <w:hideMark/>
          </w:tcPr>
          <w:p w:rsidR="000629E2" w:rsidRPr="00495B63" w:rsidRDefault="00D2616E" w:rsidP="000629E2">
            <w:pPr>
              <w:spacing w:after="0" w:line="240" w:lineRule="auto"/>
              <w:jc w:val="both"/>
              <w:rPr>
                <w:rFonts w:ascii="Times New Roman" w:eastAsia="Times New Roman" w:hAnsi="Times New Roman" w:cs="Times New Roman"/>
                <w:sz w:val="24"/>
                <w:szCs w:val="24"/>
                <w:lang w:bidi="ar-SA"/>
              </w:rPr>
            </w:pPr>
            <w:proofErr w:type="gramStart"/>
            <w:r w:rsidRPr="00495B63">
              <w:rPr>
                <w:rFonts w:ascii="Times New Roman" w:eastAsia="Times New Roman" w:hAnsi="Times New Roman" w:cs="Times New Roman"/>
                <w:sz w:val="24"/>
                <w:szCs w:val="24"/>
                <w:lang w:bidi="ar-SA"/>
              </w:rPr>
              <w:t>СЧИТАЕМ</w:t>
            </w:r>
            <w:proofErr w:type="gramEnd"/>
            <w:r w:rsidRPr="00495B63">
              <w:rPr>
                <w:rFonts w:ascii="Times New Roman" w:eastAsia="Times New Roman" w:hAnsi="Times New Roman" w:cs="Times New Roman"/>
                <w:sz w:val="24"/>
                <w:szCs w:val="24"/>
                <w:lang w:bidi="ar-SA"/>
              </w:rPr>
              <w:t xml:space="preserve"> ЧТО ПУНКТ ЦЕЛЕСООБРАЗНО </w:t>
            </w:r>
            <w:r w:rsidR="00D13DC6" w:rsidRPr="00495B63">
              <w:rPr>
                <w:rFonts w:ascii="Times New Roman" w:eastAsia="Times New Roman" w:hAnsi="Times New Roman" w:cs="Times New Roman"/>
                <w:sz w:val="24"/>
                <w:szCs w:val="24"/>
                <w:lang w:bidi="ar-SA"/>
              </w:rPr>
              <w:t>ИЗЛОЖИТЬ  ДРУГОЙ РЕДАКЦИИ</w:t>
            </w:r>
            <w:r w:rsidRPr="00495B63">
              <w:rPr>
                <w:rFonts w:ascii="Times New Roman" w:eastAsia="Times New Roman" w:hAnsi="Times New Roman" w:cs="Times New Roman"/>
                <w:sz w:val="24"/>
                <w:szCs w:val="24"/>
                <w:lang w:bidi="ar-SA"/>
              </w:rPr>
              <w:t>:</w:t>
            </w:r>
          </w:p>
          <w:p w:rsidR="004F1FC7" w:rsidRPr="00495B63" w:rsidRDefault="00D2616E" w:rsidP="00D2616E">
            <w:pPr>
              <w:spacing w:after="0" w:line="240" w:lineRule="auto"/>
              <w:jc w:val="both"/>
              <w:rPr>
                <w:rFonts w:ascii="Times New Roman" w:eastAsia="Times New Roman" w:hAnsi="Times New Roman" w:cs="Times New Roman"/>
                <w:sz w:val="24"/>
                <w:szCs w:val="24"/>
                <w:lang w:bidi="ar-SA"/>
              </w:rPr>
            </w:pPr>
            <w:r w:rsidRPr="00495B63">
              <w:rPr>
                <w:rFonts w:ascii="Times New Roman" w:eastAsia="Times New Roman" w:hAnsi="Times New Roman" w:cs="Times New Roman"/>
                <w:sz w:val="24"/>
                <w:szCs w:val="24"/>
                <w:lang w:bidi="ar-SA"/>
              </w:rPr>
              <w:t xml:space="preserve">…должны лежать </w:t>
            </w:r>
            <w:r w:rsidRPr="00495B63">
              <w:rPr>
                <w:rFonts w:ascii="Times New Roman" w:eastAsia="Times New Roman" w:hAnsi="Times New Roman" w:cs="Times New Roman"/>
                <w:sz w:val="24"/>
                <w:szCs w:val="24"/>
                <w:u w:val="single"/>
                <w:lang w:bidi="ar-SA"/>
              </w:rPr>
              <w:t>государственная и</w:t>
            </w:r>
            <w:r w:rsidRPr="00495B63">
              <w:rPr>
                <w:rFonts w:ascii="Times New Roman" w:eastAsia="Times New Roman" w:hAnsi="Times New Roman" w:cs="Times New Roman"/>
                <w:sz w:val="24"/>
                <w:szCs w:val="24"/>
                <w:lang w:bidi="ar-SA"/>
              </w:rPr>
              <w:t xml:space="preserve"> общественная значимость деятельности </w:t>
            </w:r>
            <w:r w:rsidR="00D13DC6" w:rsidRPr="00495B63">
              <w:rPr>
                <w:rFonts w:ascii="Times New Roman" w:eastAsia="Times New Roman" w:hAnsi="Times New Roman" w:cs="Times New Roman"/>
                <w:sz w:val="24"/>
                <w:szCs w:val="24"/>
                <w:lang w:bidi="ar-SA"/>
              </w:rPr>
              <w:t>предмета подтверждения (отчетности или информации).</w:t>
            </w:r>
          </w:p>
          <w:p w:rsidR="00B8412E" w:rsidRPr="00495B63" w:rsidRDefault="00B8412E" w:rsidP="00D2616E">
            <w:pPr>
              <w:spacing w:after="0" w:line="240" w:lineRule="auto"/>
              <w:jc w:val="both"/>
              <w:rPr>
                <w:rFonts w:ascii="Times New Roman" w:eastAsia="Times New Roman" w:hAnsi="Times New Roman" w:cs="Times New Roman"/>
                <w:sz w:val="24"/>
                <w:szCs w:val="24"/>
                <w:lang w:bidi="ar-SA"/>
              </w:rPr>
            </w:pPr>
          </w:p>
          <w:p w:rsidR="00B8412E" w:rsidRPr="00495B63" w:rsidRDefault="00B8412E" w:rsidP="00D2616E">
            <w:pPr>
              <w:spacing w:after="0" w:line="240" w:lineRule="auto"/>
              <w:jc w:val="both"/>
              <w:rPr>
                <w:rFonts w:ascii="Times New Roman" w:eastAsia="Times New Roman" w:hAnsi="Times New Roman" w:cs="Times New Roman"/>
                <w:sz w:val="24"/>
                <w:szCs w:val="24"/>
                <w:lang w:bidi="ar-SA"/>
              </w:rPr>
            </w:pPr>
            <w:r w:rsidRPr="00495B63">
              <w:rPr>
                <w:rFonts w:ascii="Times New Roman" w:eastAsia="Times New Roman" w:hAnsi="Times New Roman" w:cs="Times New Roman"/>
                <w:sz w:val="24"/>
                <w:szCs w:val="24"/>
                <w:lang w:bidi="ar-SA"/>
              </w:rPr>
              <w:t>Так как под общественной значимостью в подавляющем большинстве случаев понимаются интересы общества, а не государства.</w:t>
            </w:r>
          </w:p>
          <w:p w:rsidR="00B8412E" w:rsidRPr="00495B63" w:rsidRDefault="00B8412E" w:rsidP="00B8412E">
            <w:pPr>
              <w:spacing w:after="0" w:line="240" w:lineRule="auto"/>
              <w:jc w:val="both"/>
              <w:rPr>
                <w:rFonts w:ascii="Times New Roman" w:eastAsia="Times New Roman" w:hAnsi="Times New Roman" w:cs="Times New Roman"/>
                <w:sz w:val="24"/>
                <w:szCs w:val="24"/>
                <w:lang w:bidi="ar-SA"/>
              </w:rPr>
            </w:pPr>
            <w:r w:rsidRPr="00495B63">
              <w:rPr>
                <w:rFonts w:ascii="Times New Roman" w:eastAsia="Times New Roman" w:hAnsi="Times New Roman" w:cs="Times New Roman"/>
                <w:sz w:val="24"/>
                <w:szCs w:val="24"/>
                <w:lang w:bidi="ar-SA"/>
              </w:rPr>
              <w:t>Однако, учитывая роль государства в крупном бизнесе и в экономике РФ, целесообразно использовать рыночный механизм независимого и вневедомственного аудита для подтверждения отчетности (информации) организаций с государственным участием, - не только в общественных интересах, но и в государственных.</w:t>
            </w:r>
          </w:p>
          <w:p w:rsidR="00D13DC6" w:rsidRPr="00495B63" w:rsidRDefault="00D13DC6" w:rsidP="00D13DC6">
            <w:pPr>
              <w:spacing w:after="0" w:line="240" w:lineRule="auto"/>
              <w:jc w:val="both"/>
              <w:rPr>
                <w:rFonts w:ascii="Times New Roman" w:eastAsia="Times New Roman" w:hAnsi="Times New Roman" w:cs="Times New Roman"/>
                <w:sz w:val="24"/>
                <w:szCs w:val="24"/>
                <w:lang w:bidi="ar-SA"/>
              </w:rPr>
            </w:pPr>
          </w:p>
          <w:p w:rsidR="00D13DC6" w:rsidRPr="00495B63" w:rsidRDefault="00D13DC6" w:rsidP="00D13DC6">
            <w:pPr>
              <w:spacing w:after="0" w:line="240" w:lineRule="auto"/>
              <w:jc w:val="both"/>
              <w:rPr>
                <w:rFonts w:ascii="Times New Roman" w:eastAsia="Times New Roman" w:hAnsi="Times New Roman" w:cs="Times New Roman"/>
                <w:sz w:val="24"/>
                <w:szCs w:val="24"/>
                <w:lang w:bidi="ar-SA"/>
              </w:rPr>
            </w:pPr>
            <w:r w:rsidRPr="00495B63">
              <w:rPr>
                <w:rFonts w:ascii="Times New Roman" w:eastAsia="Times New Roman" w:hAnsi="Times New Roman" w:cs="Times New Roman"/>
                <w:sz w:val="24"/>
                <w:szCs w:val="24"/>
                <w:lang w:bidi="ar-SA"/>
              </w:rPr>
              <w:t>Включение формулировки «</w:t>
            </w:r>
            <w:proofErr w:type="spellStart"/>
            <w:r w:rsidRPr="00495B63">
              <w:rPr>
                <w:rFonts w:ascii="Times New Roman" w:eastAsia="Times New Roman" w:hAnsi="Times New Roman" w:cs="Times New Roman"/>
                <w:sz w:val="24"/>
                <w:szCs w:val="24"/>
                <w:lang w:bidi="ar-SA"/>
              </w:rPr>
              <w:t>аудируемого</w:t>
            </w:r>
            <w:proofErr w:type="spellEnd"/>
            <w:r w:rsidRPr="00495B63">
              <w:rPr>
                <w:rFonts w:ascii="Times New Roman" w:eastAsia="Times New Roman" w:hAnsi="Times New Roman" w:cs="Times New Roman"/>
                <w:sz w:val="24"/>
                <w:szCs w:val="24"/>
                <w:lang w:bidi="ar-SA"/>
              </w:rPr>
              <w:t xml:space="preserve"> лица» не всегда корректно. Так, в консолидированной отчётности по МСФО есть данные не общественно значимых организаций. Во многих случаях приоритетным является критерий именно значимости предмета подтверждения.</w:t>
            </w:r>
          </w:p>
          <w:p w:rsidR="00D13DC6" w:rsidRPr="00352E43" w:rsidRDefault="00D13DC6" w:rsidP="00B8412E">
            <w:pPr>
              <w:spacing w:after="0" w:line="240" w:lineRule="auto"/>
              <w:jc w:val="both"/>
              <w:rPr>
                <w:rFonts w:ascii="Times New Roman" w:eastAsia="Times New Roman" w:hAnsi="Times New Roman" w:cs="Times New Roman"/>
                <w:color w:val="C00000"/>
                <w:sz w:val="24"/>
                <w:szCs w:val="24"/>
                <w:lang w:bidi="ar-SA"/>
              </w:rPr>
            </w:pPr>
          </w:p>
          <w:p w:rsidR="00B8412E" w:rsidRPr="00352E43" w:rsidRDefault="00B8412E" w:rsidP="00B8412E">
            <w:pPr>
              <w:spacing w:after="0" w:line="240" w:lineRule="auto"/>
              <w:jc w:val="both"/>
              <w:rPr>
                <w:rFonts w:ascii="Times New Roman" w:eastAsia="Times New Roman" w:hAnsi="Times New Roman" w:cs="Times New Roman"/>
                <w:color w:val="C00000"/>
                <w:sz w:val="24"/>
                <w:szCs w:val="24"/>
                <w:lang w:bidi="ar-SA"/>
              </w:rPr>
            </w:pPr>
          </w:p>
        </w:tc>
      </w:tr>
      <w:tr w:rsidR="000629E2" w:rsidRPr="000629E2" w:rsidTr="007054D3">
        <w:trPr>
          <w:trHeight w:val="1200"/>
        </w:trPr>
        <w:tc>
          <w:tcPr>
            <w:tcW w:w="599" w:type="dxa"/>
            <w:shd w:val="clear" w:color="auto" w:fill="auto"/>
            <w:noWrap/>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6.</w:t>
            </w:r>
          </w:p>
        </w:tc>
        <w:tc>
          <w:tcPr>
            <w:tcW w:w="6064" w:type="dxa"/>
            <w:shd w:val="clear" w:color="auto" w:fill="auto"/>
            <w:vAlign w:val="center"/>
            <w:hideMark/>
          </w:tcPr>
          <w:p w:rsidR="000629E2" w:rsidRPr="000629E2" w:rsidRDefault="000629E2" w:rsidP="000629E2">
            <w:pPr>
              <w:spacing w:after="0" w:line="240" w:lineRule="auto"/>
              <w:jc w:val="both"/>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Подтверждаете ли Вы обоснованность следующих критериев общественной значимости аудируемых лиц: организационно-правовая форма, вид деятельности, масштабы деятельности, а также комбинаций этих критериев?</w:t>
            </w:r>
          </w:p>
        </w:tc>
        <w:tc>
          <w:tcPr>
            <w:tcW w:w="689" w:type="dxa"/>
            <w:shd w:val="clear" w:color="auto" w:fill="auto"/>
            <w:noWrap/>
            <w:vAlign w:val="center"/>
            <w:hideMark/>
          </w:tcPr>
          <w:p w:rsidR="000629E2" w:rsidRPr="000629E2" w:rsidRDefault="00A079C7" w:rsidP="000629E2">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Да</w:t>
            </w:r>
          </w:p>
        </w:tc>
        <w:tc>
          <w:tcPr>
            <w:tcW w:w="633"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946"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6804" w:type="dxa"/>
            <w:shd w:val="clear" w:color="auto" w:fill="auto"/>
            <w:noWrap/>
            <w:vAlign w:val="center"/>
            <w:hideMark/>
          </w:tcPr>
          <w:p w:rsidR="00D13DC6" w:rsidRPr="00495B63" w:rsidRDefault="00D13DC6" w:rsidP="00E90864">
            <w:pPr>
              <w:spacing w:after="0" w:line="240" w:lineRule="auto"/>
              <w:jc w:val="both"/>
              <w:rPr>
                <w:rFonts w:ascii="Times New Roman" w:eastAsia="Times New Roman" w:hAnsi="Times New Roman" w:cs="Times New Roman"/>
                <w:sz w:val="24"/>
                <w:szCs w:val="24"/>
                <w:lang w:bidi="ar-SA"/>
              </w:rPr>
            </w:pPr>
            <w:r w:rsidRPr="00495B63">
              <w:rPr>
                <w:rFonts w:ascii="Times New Roman" w:eastAsia="Times New Roman" w:hAnsi="Times New Roman" w:cs="Times New Roman"/>
                <w:sz w:val="24"/>
                <w:szCs w:val="24"/>
                <w:lang w:bidi="ar-SA"/>
              </w:rPr>
              <w:t>ПРЕДЛАГАЕМ ДОПОЛНИТЬ КРИТЕРИИ:</w:t>
            </w:r>
          </w:p>
          <w:p w:rsidR="00D13DC6" w:rsidRPr="00495B63" w:rsidRDefault="00D13DC6" w:rsidP="00E90864">
            <w:pPr>
              <w:spacing w:after="0" w:line="240" w:lineRule="auto"/>
              <w:jc w:val="both"/>
              <w:rPr>
                <w:rFonts w:ascii="Times New Roman" w:eastAsia="Times New Roman" w:hAnsi="Times New Roman" w:cs="Times New Roman"/>
                <w:sz w:val="24"/>
                <w:szCs w:val="24"/>
                <w:lang w:bidi="ar-SA"/>
              </w:rPr>
            </w:pPr>
            <w:r w:rsidRPr="00495B63">
              <w:rPr>
                <w:rFonts w:ascii="Times New Roman" w:eastAsia="Times New Roman" w:hAnsi="Times New Roman" w:cs="Times New Roman"/>
                <w:sz w:val="24"/>
                <w:szCs w:val="24"/>
                <w:lang w:bidi="ar-SA"/>
              </w:rPr>
              <w:t>- государственная собственность</w:t>
            </w:r>
          </w:p>
          <w:p w:rsidR="000629E2" w:rsidRPr="00495B63" w:rsidRDefault="000629E2" w:rsidP="00E90864">
            <w:pPr>
              <w:spacing w:after="0" w:line="240" w:lineRule="auto"/>
              <w:jc w:val="both"/>
              <w:rPr>
                <w:rFonts w:ascii="Times New Roman" w:eastAsia="Times New Roman" w:hAnsi="Times New Roman" w:cs="Times New Roman"/>
                <w:color w:val="C00000"/>
                <w:sz w:val="24"/>
                <w:szCs w:val="24"/>
                <w:lang w:val="en-US" w:bidi="ar-SA"/>
              </w:rPr>
            </w:pPr>
          </w:p>
        </w:tc>
      </w:tr>
      <w:tr w:rsidR="000629E2" w:rsidRPr="000629E2" w:rsidTr="007054D3">
        <w:trPr>
          <w:trHeight w:val="600"/>
        </w:trPr>
        <w:tc>
          <w:tcPr>
            <w:tcW w:w="599" w:type="dxa"/>
            <w:shd w:val="clear" w:color="auto" w:fill="auto"/>
            <w:noWrap/>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7.</w:t>
            </w:r>
          </w:p>
        </w:tc>
        <w:tc>
          <w:tcPr>
            <w:tcW w:w="6064" w:type="dxa"/>
            <w:shd w:val="clear" w:color="auto" w:fill="auto"/>
            <w:vAlign w:val="center"/>
            <w:hideMark/>
          </w:tcPr>
          <w:p w:rsidR="000629E2" w:rsidRPr="000629E2" w:rsidRDefault="000629E2" w:rsidP="000629E2">
            <w:pPr>
              <w:spacing w:after="0" w:line="240" w:lineRule="auto"/>
              <w:jc w:val="both"/>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Какие критерии общественной значимости аудируемых лиц, приведенные в вопросе 6, представляются Вам лишними или неверными?</w:t>
            </w:r>
          </w:p>
        </w:tc>
        <w:tc>
          <w:tcPr>
            <w:tcW w:w="689"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633"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946"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6804" w:type="dxa"/>
            <w:shd w:val="clear" w:color="auto" w:fill="auto"/>
            <w:noWrap/>
            <w:vAlign w:val="center"/>
            <w:hideMark/>
          </w:tcPr>
          <w:p w:rsidR="00E90864" w:rsidRPr="00495B63" w:rsidRDefault="00495B63" w:rsidP="00E90864">
            <w:pPr>
              <w:spacing w:after="0" w:line="240" w:lineRule="auto"/>
              <w:jc w:val="both"/>
              <w:rPr>
                <w:rFonts w:ascii="Times New Roman" w:hAnsi="Times New Roman" w:cs="Times New Roman"/>
                <w:sz w:val="24"/>
                <w:szCs w:val="24"/>
              </w:rPr>
            </w:pPr>
            <w:r w:rsidRPr="00495B63">
              <w:rPr>
                <w:rFonts w:ascii="Times New Roman" w:hAnsi="Times New Roman" w:cs="Times New Roman"/>
                <w:sz w:val="24"/>
                <w:szCs w:val="24"/>
              </w:rPr>
              <w:t xml:space="preserve">Как показал опыт, применения действующего законодательства </w:t>
            </w:r>
            <w:proofErr w:type="spellStart"/>
            <w:r>
              <w:rPr>
                <w:rFonts w:ascii="Times New Roman" w:hAnsi="Times New Roman" w:cs="Times New Roman"/>
                <w:sz w:val="24"/>
                <w:szCs w:val="24"/>
                <w:lang w:val="en-US"/>
              </w:rPr>
              <w:t>использование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существующих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критериев</w:t>
            </w:r>
            <w:proofErr w:type="spellEnd"/>
            <w:r>
              <w:rPr>
                <w:rFonts w:ascii="Times New Roman" w:hAnsi="Times New Roman" w:cs="Times New Roman"/>
                <w:sz w:val="24"/>
                <w:szCs w:val="24"/>
                <w:lang w:val="en-US"/>
              </w:rPr>
              <w:t xml:space="preserve"> </w:t>
            </w:r>
            <w:r w:rsidRPr="00495B63">
              <w:rPr>
                <w:rFonts w:ascii="Times New Roman" w:hAnsi="Times New Roman" w:cs="Times New Roman"/>
                <w:sz w:val="24"/>
                <w:szCs w:val="24"/>
              </w:rPr>
              <w:t xml:space="preserve">приводит к случаям проведения обязательного аудита, в </w:t>
            </w:r>
            <w:proofErr w:type="gramStart"/>
            <w:r w:rsidRPr="00495B63">
              <w:rPr>
                <w:rFonts w:ascii="Times New Roman" w:hAnsi="Times New Roman" w:cs="Times New Roman"/>
                <w:sz w:val="24"/>
                <w:szCs w:val="24"/>
              </w:rPr>
              <w:t>ситуациях</w:t>
            </w:r>
            <w:proofErr w:type="gramEnd"/>
            <w:r w:rsidRPr="00495B63">
              <w:rPr>
                <w:rFonts w:ascii="Times New Roman" w:hAnsi="Times New Roman" w:cs="Times New Roman"/>
                <w:sz w:val="24"/>
                <w:szCs w:val="24"/>
              </w:rPr>
              <w:t xml:space="preserve"> когда у аудиторского заключения нет реального пользователя. Критерием, наиболее часто приводящим к проведению аудита, без реальной ценности для пользователей отчетности, с нашей точки зрения является масштаб деятельности</w:t>
            </w:r>
            <w:proofErr w:type="gramStart"/>
            <w:r w:rsidRPr="00495B63">
              <w:rPr>
                <w:rFonts w:ascii="Times New Roman" w:hAnsi="Times New Roman" w:cs="Times New Roman"/>
                <w:sz w:val="24"/>
                <w:szCs w:val="24"/>
              </w:rPr>
              <w:t xml:space="preserve"> О</w:t>
            </w:r>
            <w:proofErr w:type="gramEnd"/>
            <w:r w:rsidRPr="00495B63">
              <w:rPr>
                <w:rFonts w:ascii="Times New Roman" w:hAnsi="Times New Roman" w:cs="Times New Roman"/>
                <w:sz w:val="24"/>
                <w:szCs w:val="24"/>
              </w:rPr>
              <w:t>б этой ситуации, в том числе, говорится в Докладе Министерства Финансов</w:t>
            </w:r>
            <w:r w:rsidR="00E90864" w:rsidRPr="00495B63">
              <w:rPr>
                <w:rFonts w:ascii="Times New Roman" w:hAnsi="Times New Roman" w:cs="Times New Roman"/>
                <w:sz w:val="24"/>
                <w:szCs w:val="24"/>
              </w:rPr>
              <w:t xml:space="preserve">. </w:t>
            </w:r>
          </w:p>
          <w:p w:rsidR="000629E2" w:rsidRPr="00352E43" w:rsidRDefault="000629E2" w:rsidP="000629E2">
            <w:pPr>
              <w:spacing w:after="0" w:line="240" w:lineRule="auto"/>
              <w:jc w:val="both"/>
              <w:rPr>
                <w:rFonts w:ascii="Times New Roman" w:hAnsi="Times New Roman" w:cs="Times New Roman"/>
                <w:color w:val="C00000"/>
                <w:sz w:val="24"/>
                <w:szCs w:val="24"/>
              </w:rPr>
            </w:pPr>
          </w:p>
        </w:tc>
      </w:tr>
      <w:tr w:rsidR="000629E2" w:rsidRPr="000629E2" w:rsidTr="007054D3">
        <w:trPr>
          <w:trHeight w:val="600"/>
        </w:trPr>
        <w:tc>
          <w:tcPr>
            <w:tcW w:w="599" w:type="dxa"/>
            <w:shd w:val="clear" w:color="auto" w:fill="auto"/>
            <w:noWrap/>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lastRenderedPageBreak/>
              <w:t>8.</w:t>
            </w:r>
          </w:p>
        </w:tc>
        <w:tc>
          <w:tcPr>
            <w:tcW w:w="6064" w:type="dxa"/>
            <w:shd w:val="clear" w:color="auto" w:fill="auto"/>
            <w:vAlign w:val="center"/>
            <w:hideMark/>
          </w:tcPr>
          <w:p w:rsidR="000629E2" w:rsidRPr="000629E2" w:rsidRDefault="000629E2" w:rsidP="000629E2">
            <w:pPr>
              <w:spacing w:after="0" w:line="240" w:lineRule="auto"/>
              <w:jc w:val="both"/>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Какие критерии общественной значимости аудируемых лиц Вы могли бы предложить в дополнение к приведенным в вопросе 6?</w:t>
            </w:r>
          </w:p>
        </w:tc>
        <w:tc>
          <w:tcPr>
            <w:tcW w:w="689"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633"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946"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6804" w:type="dxa"/>
            <w:shd w:val="clear" w:color="auto" w:fill="auto"/>
            <w:noWrap/>
            <w:vAlign w:val="center"/>
            <w:hideMark/>
          </w:tcPr>
          <w:p w:rsidR="00582744" w:rsidRPr="003A44C6" w:rsidRDefault="00582744" w:rsidP="00E90864">
            <w:pPr>
              <w:spacing w:after="0" w:line="240" w:lineRule="auto"/>
              <w:jc w:val="both"/>
              <w:rPr>
                <w:rFonts w:ascii="Times New Roman" w:hAnsi="Times New Roman" w:cs="Times New Roman"/>
                <w:sz w:val="24"/>
                <w:szCs w:val="24"/>
              </w:rPr>
            </w:pPr>
            <w:r w:rsidRPr="003A44C6">
              <w:rPr>
                <w:rFonts w:ascii="Times New Roman" w:hAnsi="Times New Roman" w:cs="Times New Roman"/>
                <w:sz w:val="24"/>
                <w:szCs w:val="24"/>
              </w:rPr>
              <w:t xml:space="preserve">МЫ ПРЕДЛАГАЕМ, </w:t>
            </w:r>
          </w:p>
          <w:p w:rsidR="00E90864" w:rsidRPr="003A44C6" w:rsidRDefault="00582744" w:rsidP="00E90864">
            <w:pPr>
              <w:spacing w:after="0" w:line="240" w:lineRule="auto"/>
              <w:jc w:val="both"/>
              <w:rPr>
                <w:rFonts w:ascii="Times New Roman" w:hAnsi="Times New Roman" w:cs="Times New Roman"/>
                <w:sz w:val="24"/>
                <w:szCs w:val="24"/>
              </w:rPr>
            </w:pPr>
            <w:r w:rsidRPr="003A44C6">
              <w:rPr>
                <w:rFonts w:ascii="Times New Roman" w:hAnsi="Times New Roman" w:cs="Times New Roman"/>
                <w:sz w:val="24"/>
                <w:szCs w:val="24"/>
              </w:rPr>
              <w:t xml:space="preserve">В КАЧЕСТВЕ ДОПОЛНИТЕЛЬНЫХ  КРИТЕРИЕВ ОБЩЕСТВЕННОЙ ЗНАЧИМОСТИ: </w:t>
            </w:r>
          </w:p>
          <w:p w:rsidR="00E90864" w:rsidRPr="003A44C6" w:rsidRDefault="00E90864" w:rsidP="00E90864">
            <w:pPr>
              <w:spacing w:after="0" w:line="240" w:lineRule="auto"/>
              <w:jc w:val="both"/>
              <w:rPr>
                <w:rFonts w:ascii="Times New Roman" w:hAnsi="Times New Roman" w:cs="Times New Roman"/>
                <w:sz w:val="24"/>
                <w:szCs w:val="24"/>
              </w:rPr>
            </w:pPr>
            <w:r w:rsidRPr="003A44C6">
              <w:rPr>
                <w:rFonts w:ascii="Times New Roman" w:hAnsi="Times New Roman" w:cs="Times New Roman"/>
                <w:sz w:val="24"/>
                <w:szCs w:val="24"/>
              </w:rPr>
              <w:t>- привлечение денежных средств на организованных рынках (акции и облигации</w:t>
            </w:r>
            <w:r w:rsidR="00582744" w:rsidRPr="003A44C6">
              <w:rPr>
                <w:rFonts w:ascii="Times New Roman" w:hAnsi="Times New Roman" w:cs="Times New Roman"/>
                <w:sz w:val="24"/>
                <w:szCs w:val="24"/>
              </w:rPr>
              <w:t>)</w:t>
            </w:r>
            <w:r w:rsidRPr="003A44C6">
              <w:rPr>
                <w:rFonts w:ascii="Times New Roman" w:hAnsi="Times New Roman" w:cs="Times New Roman"/>
                <w:sz w:val="24"/>
                <w:szCs w:val="24"/>
              </w:rPr>
              <w:t>;</w:t>
            </w:r>
          </w:p>
          <w:p w:rsidR="00E90864" w:rsidRPr="003A44C6" w:rsidRDefault="00E90864" w:rsidP="00E90864">
            <w:pPr>
              <w:spacing w:after="0" w:line="240" w:lineRule="auto"/>
              <w:jc w:val="both"/>
              <w:rPr>
                <w:rFonts w:ascii="Times New Roman" w:hAnsi="Times New Roman" w:cs="Times New Roman"/>
                <w:sz w:val="24"/>
                <w:szCs w:val="24"/>
              </w:rPr>
            </w:pPr>
            <w:r w:rsidRPr="003A44C6">
              <w:rPr>
                <w:rFonts w:ascii="Times New Roman" w:hAnsi="Times New Roman" w:cs="Times New Roman"/>
                <w:sz w:val="24"/>
                <w:szCs w:val="24"/>
              </w:rPr>
              <w:t>- привлечение денежных сре</w:t>
            </w:r>
            <w:proofErr w:type="gramStart"/>
            <w:r w:rsidRPr="003A44C6">
              <w:rPr>
                <w:rFonts w:ascii="Times New Roman" w:hAnsi="Times New Roman" w:cs="Times New Roman"/>
                <w:sz w:val="24"/>
                <w:szCs w:val="24"/>
              </w:rPr>
              <w:t>дств вкл</w:t>
            </w:r>
            <w:proofErr w:type="gramEnd"/>
            <w:r w:rsidRPr="003A44C6">
              <w:rPr>
                <w:rFonts w:ascii="Times New Roman" w:hAnsi="Times New Roman" w:cs="Times New Roman"/>
                <w:sz w:val="24"/>
                <w:szCs w:val="24"/>
              </w:rPr>
              <w:t>адчиков (банковская деятельность);</w:t>
            </w:r>
          </w:p>
          <w:p w:rsidR="00E90864" w:rsidRPr="003A44C6" w:rsidRDefault="00E90864" w:rsidP="00E90864">
            <w:pPr>
              <w:spacing w:after="0" w:line="240" w:lineRule="auto"/>
              <w:jc w:val="both"/>
              <w:rPr>
                <w:rFonts w:ascii="Times New Roman" w:hAnsi="Times New Roman" w:cs="Times New Roman"/>
                <w:sz w:val="24"/>
                <w:szCs w:val="24"/>
              </w:rPr>
            </w:pPr>
            <w:r w:rsidRPr="003A44C6">
              <w:rPr>
                <w:rFonts w:ascii="Times New Roman" w:hAnsi="Times New Roman" w:cs="Times New Roman"/>
                <w:sz w:val="24"/>
                <w:szCs w:val="24"/>
              </w:rPr>
              <w:t xml:space="preserve">- использование денежных средств вкладчиков (кредиты и </w:t>
            </w:r>
            <w:proofErr w:type="gramStart"/>
            <w:r w:rsidRPr="003A44C6">
              <w:rPr>
                <w:rFonts w:ascii="Times New Roman" w:hAnsi="Times New Roman" w:cs="Times New Roman"/>
                <w:sz w:val="24"/>
                <w:szCs w:val="24"/>
              </w:rPr>
              <w:t>займы</w:t>
            </w:r>
            <w:proofErr w:type="gramEnd"/>
            <w:r w:rsidRPr="003A44C6">
              <w:rPr>
                <w:rFonts w:ascii="Times New Roman" w:hAnsi="Times New Roman" w:cs="Times New Roman"/>
                <w:sz w:val="24"/>
                <w:szCs w:val="24"/>
              </w:rPr>
              <w:t xml:space="preserve"> полученные в банковских организация);</w:t>
            </w:r>
          </w:p>
          <w:p w:rsidR="00E90864" w:rsidRPr="003A44C6" w:rsidRDefault="00E90864" w:rsidP="00E90864">
            <w:pPr>
              <w:spacing w:after="0" w:line="240" w:lineRule="auto"/>
              <w:jc w:val="both"/>
              <w:rPr>
                <w:rFonts w:ascii="Times New Roman" w:hAnsi="Times New Roman" w:cs="Times New Roman"/>
                <w:sz w:val="24"/>
                <w:szCs w:val="24"/>
              </w:rPr>
            </w:pPr>
            <w:r w:rsidRPr="003A44C6">
              <w:rPr>
                <w:rFonts w:ascii="Times New Roman" w:hAnsi="Times New Roman" w:cs="Times New Roman"/>
                <w:sz w:val="24"/>
                <w:szCs w:val="24"/>
              </w:rPr>
              <w:t>- использование средств федерального бюджета, бюджетов субъектов федерации и муниципальных бюджетов (договор</w:t>
            </w:r>
            <w:r w:rsidR="00582744" w:rsidRPr="003A44C6">
              <w:rPr>
                <w:rFonts w:ascii="Times New Roman" w:hAnsi="Times New Roman" w:cs="Times New Roman"/>
                <w:sz w:val="24"/>
                <w:szCs w:val="24"/>
              </w:rPr>
              <w:t>ы</w:t>
            </w:r>
            <w:r w:rsidRPr="003A44C6">
              <w:rPr>
                <w:rFonts w:ascii="Times New Roman" w:hAnsi="Times New Roman" w:cs="Times New Roman"/>
                <w:sz w:val="24"/>
                <w:szCs w:val="24"/>
              </w:rPr>
              <w:t>, заключаемые в рамках 44 и 223 федеральных законов);</w:t>
            </w:r>
          </w:p>
          <w:p w:rsidR="00E90864" w:rsidRPr="003A44C6" w:rsidRDefault="00E90864" w:rsidP="00E90864">
            <w:pPr>
              <w:spacing w:after="0" w:line="240" w:lineRule="auto"/>
              <w:jc w:val="both"/>
              <w:rPr>
                <w:rFonts w:ascii="Times New Roman" w:hAnsi="Times New Roman" w:cs="Times New Roman"/>
                <w:sz w:val="24"/>
                <w:szCs w:val="24"/>
              </w:rPr>
            </w:pPr>
            <w:r w:rsidRPr="003A44C6">
              <w:rPr>
                <w:rFonts w:ascii="Times New Roman" w:hAnsi="Times New Roman" w:cs="Times New Roman"/>
                <w:sz w:val="24"/>
                <w:szCs w:val="24"/>
              </w:rPr>
              <w:t xml:space="preserve">- привлечение денежных средств дольщиков; </w:t>
            </w:r>
          </w:p>
          <w:p w:rsidR="000629E2" w:rsidRPr="00C753B5" w:rsidRDefault="00E90864" w:rsidP="00E90864">
            <w:pPr>
              <w:spacing w:after="0" w:line="240" w:lineRule="auto"/>
              <w:jc w:val="both"/>
              <w:rPr>
                <w:rFonts w:ascii="Times New Roman" w:hAnsi="Times New Roman" w:cs="Times New Roman"/>
                <w:sz w:val="24"/>
                <w:szCs w:val="24"/>
                <w:lang w:val="en-US"/>
              </w:rPr>
            </w:pPr>
            <w:r w:rsidRPr="003A44C6">
              <w:rPr>
                <w:rFonts w:ascii="Times New Roman" w:hAnsi="Times New Roman" w:cs="Times New Roman"/>
                <w:sz w:val="24"/>
                <w:szCs w:val="24"/>
              </w:rPr>
              <w:t>- получение денежных средств за оказан</w:t>
            </w:r>
            <w:r w:rsidR="003A44C6">
              <w:rPr>
                <w:rFonts w:ascii="Times New Roman" w:hAnsi="Times New Roman" w:cs="Times New Roman"/>
                <w:sz w:val="24"/>
                <w:szCs w:val="24"/>
              </w:rPr>
              <w:t>ие коммунальных услуг населению</w:t>
            </w:r>
          </w:p>
          <w:p w:rsidR="00582744" w:rsidRPr="003A44C6" w:rsidRDefault="00582744" w:rsidP="00582744">
            <w:pPr>
              <w:spacing w:after="0" w:line="240" w:lineRule="auto"/>
              <w:jc w:val="both"/>
              <w:rPr>
                <w:rFonts w:ascii="Times New Roman" w:hAnsi="Times New Roman" w:cs="Times New Roman"/>
                <w:sz w:val="24"/>
                <w:szCs w:val="24"/>
              </w:rPr>
            </w:pPr>
            <w:r w:rsidRPr="003A44C6">
              <w:rPr>
                <w:rFonts w:ascii="Times New Roman" w:hAnsi="Times New Roman" w:cs="Times New Roman"/>
                <w:sz w:val="24"/>
                <w:szCs w:val="24"/>
              </w:rPr>
              <w:t xml:space="preserve">В КАЧЕСТВЕ </w:t>
            </w:r>
            <w:r w:rsidR="0061620D" w:rsidRPr="003A44C6">
              <w:rPr>
                <w:rFonts w:ascii="Times New Roman" w:hAnsi="Times New Roman" w:cs="Times New Roman"/>
                <w:sz w:val="24"/>
                <w:szCs w:val="24"/>
              </w:rPr>
              <w:t>ДОПОЛНИТЕЛЬНЫХ</w:t>
            </w:r>
            <w:r w:rsidRPr="003A44C6">
              <w:rPr>
                <w:rFonts w:ascii="Times New Roman" w:hAnsi="Times New Roman" w:cs="Times New Roman"/>
                <w:sz w:val="24"/>
                <w:szCs w:val="24"/>
              </w:rPr>
              <w:t xml:space="preserve"> КРИТЕРИЕВ ГОСУДАРСТВЕННОЙ  ЗНАЧИМОСТИ: </w:t>
            </w:r>
          </w:p>
          <w:p w:rsidR="00582744" w:rsidRPr="003A44C6" w:rsidRDefault="00582744" w:rsidP="00582744">
            <w:pPr>
              <w:spacing w:after="0" w:line="240" w:lineRule="auto"/>
              <w:jc w:val="both"/>
              <w:rPr>
                <w:rFonts w:ascii="Times New Roman" w:hAnsi="Times New Roman" w:cs="Times New Roman"/>
                <w:sz w:val="24"/>
                <w:szCs w:val="24"/>
              </w:rPr>
            </w:pPr>
            <w:r w:rsidRPr="003A44C6">
              <w:rPr>
                <w:rFonts w:ascii="Times New Roman" w:hAnsi="Times New Roman" w:cs="Times New Roman"/>
                <w:sz w:val="24"/>
                <w:szCs w:val="24"/>
              </w:rPr>
              <w:t>- предоставление целевым пользователям независимой</w:t>
            </w:r>
            <w:r w:rsidR="0061620D" w:rsidRPr="003A44C6">
              <w:rPr>
                <w:rFonts w:ascii="Times New Roman" w:hAnsi="Times New Roman" w:cs="Times New Roman"/>
                <w:sz w:val="24"/>
                <w:szCs w:val="24"/>
              </w:rPr>
              <w:t xml:space="preserve"> и достоверной</w:t>
            </w:r>
            <w:r w:rsidRPr="003A44C6">
              <w:rPr>
                <w:rFonts w:ascii="Times New Roman" w:hAnsi="Times New Roman" w:cs="Times New Roman"/>
                <w:sz w:val="24"/>
                <w:szCs w:val="24"/>
              </w:rPr>
              <w:t xml:space="preserve"> информации</w:t>
            </w:r>
            <w:r w:rsidR="0061620D" w:rsidRPr="003A44C6">
              <w:rPr>
                <w:rFonts w:ascii="Times New Roman" w:hAnsi="Times New Roman" w:cs="Times New Roman"/>
                <w:sz w:val="24"/>
                <w:szCs w:val="24"/>
              </w:rPr>
              <w:t xml:space="preserve"> о деятельности</w:t>
            </w:r>
            <w:r w:rsidRPr="003A44C6">
              <w:rPr>
                <w:rFonts w:ascii="Times New Roman" w:hAnsi="Times New Roman" w:cs="Times New Roman"/>
                <w:sz w:val="24"/>
                <w:szCs w:val="24"/>
              </w:rPr>
              <w:t xml:space="preserve"> государственны</w:t>
            </w:r>
            <w:r w:rsidR="0061620D" w:rsidRPr="003A44C6">
              <w:rPr>
                <w:rFonts w:ascii="Times New Roman" w:hAnsi="Times New Roman" w:cs="Times New Roman"/>
                <w:sz w:val="24"/>
                <w:szCs w:val="24"/>
              </w:rPr>
              <w:t>х</w:t>
            </w:r>
            <w:r w:rsidRPr="003A44C6">
              <w:rPr>
                <w:rFonts w:ascii="Times New Roman" w:hAnsi="Times New Roman" w:cs="Times New Roman"/>
                <w:sz w:val="24"/>
                <w:szCs w:val="24"/>
              </w:rPr>
              <w:t xml:space="preserve"> учреждени</w:t>
            </w:r>
            <w:r w:rsidR="0061620D" w:rsidRPr="003A44C6">
              <w:rPr>
                <w:rFonts w:ascii="Times New Roman" w:hAnsi="Times New Roman" w:cs="Times New Roman"/>
                <w:sz w:val="24"/>
                <w:szCs w:val="24"/>
              </w:rPr>
              <w:t>й</w:t>
            </w:r>
            <w:r w:rsidRPr="003A44C6">
              <w:rPr>
                <w:rFonts w:ascii="Times New Roman" w:hAnsi="Times New Roman" w:cs="Times New Roman"/>
                <w:sz w:val="24"/>
                <w:szCs w:val="24"/>
              </w:rPr>
              <w:t>;</w:t>
            </w:r>
          </w:p>
          <w:p w:rsidR="00582744" w:rsidRPr="003A44C6" w:rsidRDefault="0061620D" w:rsidP="00582744">
            <w:pPr>
              <w:spacing w:after="0" w:line="240" w:lineRule="auto"/>
              <w:jc w:val="both"/>
              <w:rPr>
                <w:rFonts w:ascii="Times New Roman" w:hAnsi="Times New Roman" w:cs="Times New Roman"/>
                <w:sz w:val="24"/>
                <w:szCs w:val="24"/>
              </w:rPr>
            </w:pPr>
            <w:r w:rsidRPr="003A44C6">
              <w:rPr>
                <w:rFonts w:ascii="Times New Roman" w:hAnsi="Times New Roman" w:cs="Times New Roman"/>
                <w:sz w:val="24"/>
                <w:szCs w:val="24"/>
              </w:rPr>
              <w:t>-</w:t>
            </w:r>
            <w:r w:rsidR="00582744" w:rsidRPr="003A44C6">
              <w:rPr>
                <w:rFonts w:ascii="Times New Roman" w:hAnsi="Times New Roman" w:cs="Times New Roman"/>
                <w:sz w:val="24"/>
                <w:szCs w:val="24"/>
              </w:rPr>
              <w:t xml:space="preserve"> усилени</w:t>
            </w:r>
            <w:r w:rsidRPr="003A44C6">
              <w:rPr>
                <w:rFonts w:ascii="Times New Roman" w:hAnsi="Times New Roman" w:cs="Times New Roman"/>
                <w:sz w:val="24"/>
                <w:szCs w:val="24"/>
              </w:rPr>
              <w:t>е</w:t>
            </w:r>
            <w:r w:rsidR="00582744" w:rsidRPr="003A44C6">
              <w:rPr>
                <w:rFonts w:ascii="Times New Roman" w:hAnsi="Times New Roman" w:cs="Times New Roman"/>
                <w:sz w:val="24"/>
                <w:szCs w:val="24"/>
              </w:rPr>
              <w:t xml:space="preserve"> подотчетности и прозрачности, поощрени</w:t>
            </w:r>
            <w:r w:rsidRPr="003A44C6">
              <w:rPr>
                <w:rFonts w:ascii="Times New Roman" w:hAnsi="Times New Roman" w:cs="Times New Roman"/>
                <w:sz w:val="24"/>
                <w:szCs w:val="24"/>
              </w:rPr>
              <w:t>е</w:t>
            </w:r>
            <w:r w:rsidR="00582744" w:rsidRPr="003A44C6">
              <w:rPr>
                <w:rFonts w:ascii="Times New Roman" w:hAnsi="Times New Roman" w:cs="Times New Roman"/>
                <w:sz w:val="24"/>
                <w:szCs w:val="24"/>
              </w:rPr>
              <w:t xml:space="preserve"> постоянного улучшения и устойчивой уверенности в надлежащем использовании государственных средств и активов, а также эффективности государственного управления</w:t>
            </w:r>
            <w:r w:rsidRPr="003A44C6">
              <w:rPr>
                <w:rFonts w:ascii="Times New Roman" w:hAnsi="Times New Roman" w:cs="Times New Roman"/>
                <w:sz w:val="24"/>
                <w:szCs w:val="24"/>
              </w:rPr>
              <w:t>;</w:t>
            </w:r>
          </w:p>
          <w:p w:rsidR="00582744" w:rsidRPr="003A44C6" w:rsidRDefault="0061620D" w:rsidP="00582744">
            <w:pPr>
              <w:spacing w:after="0" w:line="240" w:lineRule="auto"/>
              <w:jc w:val="both"/>
              <w:rPr>
                <w:rFonts w:ascii="Times New Roman" w:hAnsi="Times New Roman" w:cs="Times New Roman"/>
                <w:sz w:val="24"/>
                <w:szCs w:val="24"/>
              </w:rPr>
            </w:pPr>
            <w:r w:rsidRPr="003A44C6">
              <w:rPr>
                <w:rFonts w:ascii="Times New Roman" w:hAnsi="Times New Roman" w:cs="Times New Roman"/>
                <w:sz w:val="24"/>
                <w:szCs w:val="24"/>
              </w:rPr>
              <w:t>-</w:t>
            </w:r>
            <w:r w:rsidR="00582744" w:rsidRPr="003A44C6">
              <w:rPr>
                <w:rFonts w:ascii="Times New Roman" w:hAnsi="Times New Roman" w:cs="Times New Roman"/>
                <w:sz w:val="24"/>
                <w:szCs w:val="24"/>
              </w:rPr>
              <w:t xml:space="preserve"> повышени</w:t>
            </w:r>
            <w:r w:rsidRPr="003A44C6">
              <w:rPr>
                <w:rFonts w:ascii="Times New Roman" w:hAnsi="Times New Roman" w:cs="Times New Roman"/>
                <w:sz w:val="24"/>
                <w:szCs w:val="24"/>
              </w:rPr>
              <w:t>е</w:t>
            </w:r>
            <w:r w:rsidR="00582744" w:rsidRPr="003A44C6">
              <w:rPr>
                <w:rFonts w:ascii="Times New Roman" w:hAnsi="Times New Roman" w:cs="Times New Roman"/>
                <w:sz w:val="24"/>
                <w:szCs w:val="24"/>
              </w:rPr>
              <w:t xml:space="preserve"> результативности деятельност</w:t>
            </w:r>
            <w:r w:rsidRPr="003A44C6">
              <w:rPr>
                <w:rFonts w:ascii="Times New Roman" w:hAnsi="Times New Roman" w:cs="Times New Roman"/>
                <w:sz w:val="24"/>
                <w:szCs w:val="24"/>
              </w:rPr>
              <w:t>и</w:t>
            </w:r>
            <w:r w:rsidR="00582744" w:rsidRPr="003A44C6">
              <w:rPr>
                <w:rFonts w:ascii="Times New Roman" w:hAnsi="Times New Roman" w:cs="Times New Roman"/>
                <w:sz w:val="24"/>
                <w:szCs w:val="24"/>
              </w:rPr>
              <w:t>, финансируемой из государственных средств;</w:t>
            </w:r>
          </w:p>
          <w:p w:rsidR="00582744" w:rsidRPr="003A44C6" w:rsidRDefault="0061620D" w:rsidP="00582744">
            <w:pPr>
              <w:spacing w:after="0" w:line="240" w:lineRule="auto"/>
              <w:jc w:val="both"/>
              <w:rPr>
                <w:rFonts w:ascii="Times New Roman" w:hAnsi="Times New Roman" w:cs="Times New Roman"/>
                <w:sz w:val="24"/>
                <w:szCs w:val="24"/>
              </w:rPr>
            </w:pPr>
            <w:r w:rsidRPr="003A44C6">
              <w:rPr>
                <w:rFonts w:ascii="Times New Roman" w:hAnsi="Times New Roman" w:cs="Times New Roman"/>
                <w:sz w:val="24"/>
                <w:szCs w:val="24"/>
              </w:rPr>
              <w:t>-</w:t>
            </w:r>
            <w:r w:rsidR="00582744" w:rsidRPr="003A44C6">
              <w:rPr>
                <w:rFonts w:ascii="Times New Roman" w:hAnsi="Times New Roman" w:cs="Times New Roman"/>
                <w:sz w:val="24"/>
                <w:szCs w:val="24"/>
              </w:rPr>
              <w:t xml:space="preserve"> создани</w:t>
            </w:r>
            <w:r w:rsidRPr="003A44C6">
              <w:rPr>
                <w:rFonts w:ascii="Times New Roman" w:hAnsi="Times New Roman" w:cs="Times New Roman"/>
                <w:sz w:val="24"/>
                <w:szCs w:val="24"/>
              </w:rPr>
              <w:t>е</w:t>
            </w:r>
            <w:r w:rsidR="00582744" w:rsidRPr="003A44C6">
              <w:rPr>
                <w:rFonts w:ascii="Times New Roman" w:hAnsi="Times New Roman" w:cs="Times New Roman"/>
                <w:sz w:val="24"/>
                <w:szCs w:val="24"/>
              </w:rPr>
              <w:t xml:space="preserve"> стимулов для </w:t>
            </w:r>
            <w:r w:rsidRPr="003A44C6">
              <w:rPr>
                <w:rFonts w:ascii="Times New Roman" w:hAnsi="Times New Roman" w:cs="Times New Roman"/>
                <w:sz w:val="24"/>
                <w:szCs w:val="24"/>
              </w:rPr>
              <w:t>развития</w:t>
            </w:r>
            <w:r w:rsidR="00582744" w:rsidRPr="003A44C6">
              <w:rPr>
                <w:rFonts w:ascii="Times New Roman" w:hAnsi="Times New Roman" w:cs="Times New Roman"/>
                <w:sz w:val="24"/>
                <w:szCs w:val="24"/>
              </w:rPr>
              <w:t xml:space="preserve"> путем предоставления знаний, всеобъемлющего анализа и обоснованных рекомендаций по улучшению</w:t>
            </w:r>
            <w:r w:rsidRPr="003A44C6">
              <w:rPr>
                <w:rFonts w:ascii="Times New Roman" w:hAnsi="Times New Roman" w:cs="Times New Roman"/>
                <w:sz w:val="24"/>
                <w:szCs w:val="24"/>
              </w:rPr>
              <w:t xml:space="preserve"> деятельности государственных учреждений</w:t>
            </w:r>
          </w:p>
          <w:p w:rsidR="00582744" w:rsidRPr="00352E43" w:rsidRDefault="00582744" w:rsidP="00E90864">
            <w:pPr>
              <w:spacing w:after="0" w:line="240" w:lineRule="auto"/>
              <w:jc w:val="both"/>
              <w:rPr>
                <w:rFonts w:ascii="Times New Roman" w:eastAsia="Times New Roman" w:hAnsi="Times New Roman" w:cs="Times New Roman"/>
                <w:color w:val="C00000"/>
                <w:sz w:val="24"/>
                <w:szCs w:val="24"/>
                <w:lang w:bidi="ar-SA"/>
              </w:rPr>
            </w:pPr>
          </w:p>
        </w:tc>
      </w:tr>
      <w:tr w:rsidR="000629E2" w:rsidRPr="000629E2" w:rsidTr="007054D3">
        <w:trPr>
          <w:trHeight w:val="900"/>
        </w:trPr>
        <w:tc>
          <w:tcPr>
            <w:tcW w:w="599" w:type="dxa"/>
            <w:shd w:val="clear" w:color="auto" w:fill="auto"/>
            <w:noWrap/>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9.</w:t>
            </w:r>
          </w:p>
        </w:tc>
        <w:tc>
          <w:tcPr>
            <w:tcW w:w="6064" w:type="dxa"/>
            <w:shd w:val="clear" w:color="auto" w:fill="auto"/>
            <w:vAlign w:val="center"/>
            <w:hideMark/>
          </w:tcPr>
          <w:p w:rsidR="000629E2" w:rsidRPr="000629E2" w:rsidRDefault="000629E2" w:rsidP="000629E2">
            <w:pPr>
              <w:spacing w:after="0" w:line="240" w:lineRule="auto"/>
              <w:jc w:val="both"/>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Считаете ли Вы случаи проведения обязательного аудита, установленные законодательством Российской Федерации в настоящее время (см. приложение № 1), необходимыми, обоснованными и достаточными?</w:t>
            </w:r>
          </w:p>
        </w:tc>
        <w:tc>
          <w:tcPr>
            <w:tcW w:w="689" w:type="dxa"/>
            <w:shd w:val="clear" w:color="auto" w:fill="auto"/>
            <w:noWrap/>
            <w:vAlign w:val="center"/>
            <w:hideMark/>
          </w:tcPr>
          <w:p w:rsidR="000629E2" w:rsidRPr="000629E2" w:rsidRDefault="00A079C7" w:rsidP="000629E2">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Да</w:t>
            </w:r>
          </w:p>
        </w:tc>
        <w:tc>
          <w:tcPr>
            <w:tcW w:w="633"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946"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6804" w:type="dxa"/>
            <w:shd w:val="clear" w:color="auto" w:fill="auto"/>
            <w:noWrap/>
            <w:vAlign w:val="center"/>
            <w:hideMark/>
          </w:tcPr>
          <w:p w:rsidR="000629E2" w:rsidRPr="00C753B5" w:rsidRDefault="00D13DC6" w:rsidP="000629E2">
            <w:pPr>
              <w:spacing w:after="0" w:line="240" w:lineRule="auto"/>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Случаи проведения обязательного аудита необходимо дополнить, включив бюджетные учреждения и унитарные предприятия с государственной собственностью.</w:t>
            </w:r>
          </w:p>
          <w:p w:rsidR="00D13DC6" w:rsidRPr="00C753B5" w:rsidRDefault="00D13DC6" w:rsidP="000629E2">
            <w:pPr>
              <w:spacing w:after="0" w:line="240" w:lineRule="auto"/>
              <w:jc w:val="both"/>
              <w:rPr>
                <w:rFonts w:ascii="Times New Roman" w:eastAsia="Times New Roman" w:hAnsi="Times New Roman" w:cs="Times New Roman"/>
                <w:sz w:val="24"/>
                <w:szCs w:val="24"/>
                <w:lang w:bidi="ar-SA"/>
              </w:rPr>
            </w:pPr>
          </w:p>
          <w:p w:rsidR="00D13DC6" w:rsidRPr="00C753B5" w:rsidRDefault="00D13DC6" w:rsidP="00D13DC6">
            <w:pPr>
              <w:spacing w:after="0" w:line="240" w:lineRule="auto"/>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 xml:space="preserve">В законе «об аудиторской деятельности» и других документах нормативного регулирования необходимо уточнить термин «государственные компании», поскольку на практике </w:t>
            </w:r>
            <w:r w:rsidRPr="00C753B5">
              <w:rPr>
                <w:rFonts w:ascii="Times New Roman" w:eastAsia="Times New Roman" w:hAnsi="Times New Roman" w:cs="Times New Roman"/>
                <w:sz w:val="24"/>
                <w:szCs w:val="24"/>
                <w:lang w:bidi="ar-SA"/>
              </w:rPr>
              <w:lastRenderedPageBreak/>
              <w:t>возникают сложности в трактовке какие именно организации считать государственными компаниями. Предложение по уточнени</w:t>
            </w:r>
            <w:proofErr w:type="gramStart"/>
            <w:r w:rsidRPr="00C753B5">
              <w:rPr>
                <w:rFonts w:ascii="Times New Roman" w:eastAsia="Times New Roman" w:hAnsi="Times New Roman" w:cs="Times New Roman"/>
                <w:sz w:val="24"/>
                <w:szCs w:val="24"/>
                <w:lang w:bidi="ar-SA"/>
              </w:rPr>
              <w:t>ю-</w:t>
            </w:r>
            <w:proofErr w:type="gramEnd"/>
            <w:r w:rsidRPr="00C753B5">
              <w:rPr>
                <w:rFonts w:ascii="Times New Roman" w:eastAsia="Times New Roman" w:hAnsi="Times New Roman" w:cs="Times New Roman"/>
                <w:sz w:val="24"/>
                <w:szCs w:val="24"/>
                <w:lang w:bidi="ar-SA"/>
              </w:rPr>
              <w:t xml:space="preserve"> доля государственной собственности в капитале более 25%. Унитарные предприятия (ФГУП, ГУП, МУП), бюджетные учреждения.</w:t>
            </w:r>
          </w:p>
          <w:p w:rsidR="00D13DC6" w:rsidRPr="00C753B5" w:rsidRDefault="00D13DC6" w:rsidP="00D13DC6">
            <w:pPr>
              <w:spacing w:after="0" w:line="240" w:lineRule="auto"/>
              <w:jc w:val="both"/>
              <w:rPr>
                <w:rFonts w:ascii="Times New Roman" w:eastAsia="Times New Roman" w:hAnsi="Times New Roman" w:cs="Times New Roman"/>
                <w:sz w:val="24"/>
                <w:szCs w:val="24"/>
                <w:lang w:bidi="ar-SA"/>
              </w:rPr>
            </w:pPr>
          </w:p>
          <w:p w:rsidR="00D13DC6" w:rsidRPr="00C753B5" w:rsidRDefault="00D13DC6" w:rsidP="00D13DC6">
            <w:pPr>
              <w:spacing w:after="0" w:line="240" w:lineRule="auto"/>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 xml:space="preserve">Необходимо урегулировать </w:t>
            </w:r>
            <w:proofErr w:type="gramStart"/>
            <w:r w:rsidRPr="00C753B5">
              <w:rPr>
                <w:rFonts w:ascii="Times New Roman" w:eastAsia="Times New Roman" w:hAnsi="Times New Roman" w:cs="Times New Roman"/>
                <w:sz w:val="24"/>
                <w:szCs w:val="24"/>
                <w:lang w:bidi="ar-SA"/>
              </w:rPr>
              <w:t>с</w:t>
            </w:r>
            <w:proofErr w:type="gramEnd"/>
            <w:r w:rsidRPr="00C753B5">
              <w:rPr>
                <w:rFonts w:ascii="Times New Roman" w:eastAsia="Times New Roman" w:hAnsi="Times New Roman" w:cs="Times New Roman"/>
                <w:sz w:val="24"/>
                <w:szCs w:val="24"/>
                <w:lang w:bidi="ar-SA"/>
              </w:rPr>
              <w:t xml:space="preserve"> случаи обязательного подтверждения отчетности и информации аудиторами (аудиторскими организациями или индивидуальными аудиторами) и закрепить такие случаи в отношении оказываемых аудиторами:</w:t>
            </w:r>
          </w:p>
          <w:p w:rsidR="00D13DC6" w:rsidRPr="00C753B5" w:rsidRDefault="00D13DC6" w:rsidP="00D13DC6">
            <w:pPr>
              <w:pStyle w:val="a3"/>
              <w:numPr>
                <w:ilvl w:val="0"/>
                <w:numId w:val="14"/>
              </w:numPr>
              <w:spacing w:after="0" w:line="240" w:lineRule="auto"/>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сопутствующих услуг,</w:t>
            </w:r>
          </w:p>
          <w:p w:rsidR="00D13DC6" w:rsidRPr="00C753B5" w:rsidRDefault="00D13DC6" w:rsidP="00D13DC6">
            <w:pPr>
              <w:pStyle w:val="a3"/>
              <w:numPr>
                <w:ilvl w:val="0"/>
                <w:numId w:val="14"/>
              </w:numPr>
              <w:spacing w:after="0" w:line="240" w:lineRule="auto"/>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прочих услуг.</w:t>
            </w:r>
          </w:p>
          <w:p w:rsidR="00D13DC6" w:rsidRPr="00C753B5" w:rsidRDefault="00D13DC6" w:rsidP="00D13DC6">
            <w:pPr>
              <w:spacing w:after="0" w:line="240" w:lineRule="auto"/>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Необходимо уточнить перечень прочих услуг, приведенных в Законе об аудиторской деятельности:</w:t>
            </w:r>
          </w:p>
          <w:p w:rsidR="00D13DC6" w:rsidRPr="00C753B5" w:rsidRDefault="00D13DC6" w:rsidP="00D13DC6">
            <w:pPr>
              <w:spacing w:after="0" w:line="240" w:lineRule="auto"/>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Дополнить формулировками - «экспертиза», «ревизия», «налоговый аудит», др.</w:t>
            </w:r>
          </w:p>
          <w:p w:rsidR="00D13DC6" w:rsidRPr="00C753B5" w:rsidRDefault="00D13DC6" w:rsidP="00D13DC6">
            <w:pPr>
              <w:spacing w:after="0" w:line="240" w:lineRule="auto"/>
              <w:jc w:val="both"/>
              <w:rPr>
                <w:rFonts w:ascii="Times New Roman" w:eastAsia="Times New Roman" w:hAnsi="Times New Roman" w:cs="Times New Roman"/>
                <w:sz w:val="24"/>
                <w:szCs w:val="24"/>
                <w:lang w:bidi="ar-SA"/>
              </w:rPr>
            </w:pPr>
          </w:p>
          <w:p w:rsidR="00D13DC6" w:rsidRPr="00C753B5" w:rsidRDefault="00D13DC6" w:rsidP="000629E2">
            <w:pPr>
              <w:spacing w:after="0" w:line="240" w:lineRule="auto"/>
              <w:jc w:val="both"/>
              <w:rPr>
                <w:rFonts w:ascii="Times New Roman" w:eastAsia="Times New Roman" w:hAnsi="Times New Roman" w:cs="Times New Roman"/>
                <w:sz w:val="24"/>
                <w:szCs w:val="24"/>
                <w:lang w:bidi="ar-SA"/>
              </w:rPr>
            </w:pPr>
            <w:proofErr w:type="gramStart"/>
            <w:r w:rsidRPr="00C753B5">
              <w:rPr>
                <w:rFonts w:ascii="Times New Roman" w:eastAsia="Times New Roman" w:hAnsi="Times New Roman" w:cs="Times New Roman"/>
                <w:sz w:val="24"/>
                <w:szCs w:val="24"/>
                <w:lang w:bidi="ar-SA"/>
              </w:rPr>
              <w:t>Существующие в настоящее время формулировки могут быть трактованы так, что в число запрещенных видов деятельности попадают такие важные виды услуг, которые оказывают аудиторы или необходимо  включить в сферу услуг аудиторов, как тарифные экспертизы, аудит реализации федеральных целевых программ, важных инвестиционных проектов, технико-ценовые аудит и экспертизы, экспертизы величин ущерба и упущенной выгоды в судебной практике, экспертизы в процедурах банкротства и др..</w:t>
            </w:r>
            <w:proofErr w:type="gramEnd"/>
          </w:p>
          <w:p w:rsidR="00D13DC6" w:rsidRPr="00352E43" w:rsidRDefault="00D13DC6" w:rsidP="000629E2">
            <w:pPr>
              <w:spacing w:after="0" w:line="240" w:lineRule="auto"/>
              <w:jc w:val="both"/>
              <w:rPr>
                <w:rFonts w:ascii="Times New Roman" w:eastAsia="Times New Roman" w:hAnsi="Times New Roman" w:cs="Times New Roman"/>
                <w:color w:val="C00000"/>
                <w:sz w:val="24"/>
                <w:szCs w:val="24"/>
                <w:lang w:bidi="ar-SA"/>
              </w:rPr>
            </w:pPr>
          </w:p>
        </w:tc>
      </w:tr>
      <w:tr w:rsidR="000629E2" w:rsidRPr="000629E2" w:rsidTr="007054D3">
        <w:trPr>
          <w:trHeight w:val="557"/>
        </w:trPr>
        <w:tc>
          <w:tcPr>
            <w:tcW w:w="599" w:type="dxa"/>
            <w:shd w:val="clear" w:color="auto" w:fill="auto"/>
            <w:noWrap/>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lastRenderedPageBreak/>
              <w:t>10.</w:t>
            </w:r>
          </w:p>
        </w:tc>
        <w:tc>
          <w:tcPr>
            <w:tcW w:w="6064" w:type="dxa"/>
            <w:shd w:val="clear" w:color="auto" w:fill="auto"/>
            <w:vAlign w:val="center"/>
            <w:hideMark/>
          </w:tcPr>
          <w:p w:rsidR="000629E2" w:rsidRPr="000629E2" w:rsidRDefault="000629E2" w:rsidP="000629E2">
            <w:pPr>
              <w:spacing w:after="0" w:line="240" w:lineRule="auto"/>
              <w:jc w:val="both"/>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Какие случаи проведения обязательного аудита, установленные законодательством Российской Федерации в настоящее время (см. приложение № 1), представляются Вам лишними?</w:t>
            </w:r>
          </w:p>
        </w:tc>
        <w:tc>
          <w:tcPr>
            <w:tcW w:w="689"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633"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946"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6804" w:type="dxa"/>
            <w:shd w:val="clear" w:color="auto" w:fill="auto"/>
            <w:noWrap/>
            <w:vAlign w:val="center"/>
            <w:hideMark/>
          </w:tcPr>
          <w:p w:rsidR="00A079C7" w:rsidRPr="00C753B5" w:rsidRDefault="00A079C7" w:rsidP="00A079C7">
            <w:pPr>
              <w:spacing w:after="0" w:line="240" w:lineRule="auto"/>
              <w:jc w:val="both"/>
              <w:rPr>
                <w:rFonts w:ascii="Times New Roman" w:hAnsi="Times New Roman" w:cs="Times New Roman"/>
                <w:sz w:val="24"/>
                <w:szCs w:val="24"/>
              </w:rPr>
            </w:pPr>
            <w:r w:rsidRPr="00C753B5">
              <w:rPr>
                <w:rFonts w:ascii="Times New Roman" w:hAnsi="Times New Roman" w:cs="Times New Roman"/>
                <w:sz w:val="24"/>
                <w:szCs w:val="24"/>
              </w:rPr>
              <w:t xml:space="preserve">По нашему мнению, указанные в </w:t>
            </w:r>
            <w:proofErr w:type="gramStart"/>
            <w:r w:rsidRPr="00C753B5">
              <w:rPr>
                <w:rFonts w:ascii="Times New Roman" w:hAnsi="Times New Roman" w:cs="Times New Roman"/>
                <w:sz w:val="24"/>
                <w:szCs w:val="24"/>
              </w:rPr>
              <w:t>п</w:t>
            </w:r>
            <w:proofErr w:type="gramEnd"/>
            <w:r w:rsidRPr="00C753B5">
              <w:rPr>
                <w:rFonts w:ascii="Times New Roman" w:hAnsi="Times New Roman" w:cs="Times New Roman"/>
                <w:sz w:val="24"/>
                <w:szCs w:val="24"/>
              </w:rPr>
              <w:t xml:space="preserve"> .62 Перечня, привязанные к исключительно к масштабам деятельности   </w:t>
            </w:r>
          </w:p>
          <w:p w:rsidR="000629E2" w:rsidRPr="00352E43" w:rsidRDefault="000629E2" w:rsidP="000629E2">
            <w:pPr>
              <w:spacing w:after="0" w:line="240" w:lineRule="auto"/>
              <w:jc w:val="both"/>
              <w:rPr>
                <w:rFonts w:ascii="Times New Roman" w:eastAsia="Times New Roman" w:hAnsi="Times New Roman" w:cs="Times New Roman"/>
                <w:color w:val="C00000"/>
                <w:sz w:val="24"/>
                <w:szCs w:val="24"/>
                <w:lang w:bidi="ar-SA"/>
              </w:rPr>
            </w:pPr>
          </w:p>
        </w:tc>
      </w:tr>
      <w:tr w:rsidR="000629E2" w:rsidRPr="000629E2" w:rsidTr="007054D3">
        <w:trPr>
          <w:trHeight w:val="900"/>
        </w:trPr>
        <w:tc>
          <w:tcPr>
            <w:tcW w:w="599" w:type="dxa"/>
            <w:shd w:val="clear" w:color="auto" w:fill="auto"/>
            <w:noWrap/>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11.</w:t>
            </w:r>
          </w:p>
        </w:tc>
        <w:tc>
          <w:tcPr>
            <w:tcW w:w="6064" w:type="dxa"/>
            <w:shd w:val="clear" w:color="auto" w:fill="auto"/>
            <w:vAlign w:val="center"/>
            <w:hideMark/>
          </w:tcPr>
          <w:p w:rsidR="000629E2" w:rsidRPr="000629E2" w:rsidRDefault="000629E2" w:rsidP="000629E2">
            <w:pPr>
              <w:spacing w:after="0" w:line="240" w:lineRule="auto"/>
              <w:jc w:val="both"/>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Какие случаи проведения обязательного аудита Вы могли бы предложить в дополнение к установленным законодательством Российской Федерации в настоящее время (см. приложение № 1)?</w:t>
            </w:r>
          </w:p>
        </w:tc>
        <w:tc>
          <w:tcPr>
            <w:tcW w:w="689"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633"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946"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6804" w:type="dxa"/>
            <w:shd w:val="clear" w:color="auto" w:fill="auto"/>
            <w:noWrap/>
            <w:vAlign w:val="center"/>
            <w:hideMark/>
          </w:tcPr>
          <w:p w:rsidR="00E90864" w:rsidRPr="00C753B5" w:rsidRDefault="00E90864" w:rsidP="00232F58">
            <w:pPr>
              <w:pStyle w:val="a3"/>
              <w:numPr>
                <w:ilvl w:val="0"/>
                <w:numId w:val="7"/>
              </w:numPr>
              <w:spacing w:after="0" w:line="240" w:lineRule="auto"/>
              <w:jc w:val="both"/>
              <w:rPr>
                <w:rFonts w:ascii="Times New Roman" w:hAnsi="Times New Roman" w:cs="Times New Roman"/>
                <w:sz w:val="24"/>
                <w:szCs w:val="24"/>
              </w:rPr>
            </w:pPr>
            <w:r w:rsidRPr="00C753B5">
              <w:rPr>
                <w:rFonts w:ascii="Times New Roman" w:hAnsi="Times New Roman" w:cs="Times New Roman"/>
                <w:sz w:val="24"/>
                <w:szCs w:val="24"/>
              </w:rPr>
              <w:t xml:space="preserve">Предприятия и организации, использующие средства федерального бюджета, бюджетов субъектов федерации и муниципальных бюджетов (при </w:t>
            </w:r>
            <w:r w:rsidR="0061620D" w:rsidRPr="00C753B5">
              <w:rPr>
                <w:rFonts w:ascii="Times New Roman" w:hAnsi="Times New Roman" w:cs="Times New Roman"/>
                <w:sz w:val="24"/>
                <w:szCs w:val="24"/>
              </w:rPr>
              <w:t>получении субсидий и заключении договоров в рамках</w:t>
            </w:r>
            <w:r w:rsidRPr="00C753B5">
              <w:rPr>
                <w:rFonts w:ascii="Times New Roman" w:hAnsi="Times New Roman" w:cs="Times New Roman"/>
                <w:sz w:val="24"/>
                <w:szCs w:val="24"/>
              </w:rPr>
              <w:t xml:space="preserve"> предусмотренных 44 и 223 федеральных законов);</w:t>
            </w:r>
          </w:p>
          <w:p w:rsidR="00E90864" w:rsidRPr="00C753B5" w:rsidRDefault="00E90864" w:rsidP="00232F58">
            <w:pPr>
              <w:pStyle w:val="a3"/>
              <w:numPr>
                <w:ilvl w:val="0"/>
                <w:numId w:val="7"/>
              </w:numPr>
              <w:spacing w:after="0" w:line="240" w:lineRule="auto"/>
              <w:jc w:val="both"/>
              <w:rPr>
                <w:rFonts w:ascii="Times New Roman" w:hAnsi="Times New Roman" w:cs="Times New Roman"/>
                <w:sz w:val="24"/>
                <w:szCs w:val="24"/>
              </w:rPr>
            </w:pPr>
            <w:r w:rsidRPr="00C753B5">
              <w:rPr>
                <w:rFonts w:ascii="Times New Roman" w:hAnsi="Times New Roman" w:cs="Times New Roman"/>
                <w:sz w:val="24"/>
                <w:szCs w:val="24"/>
              </w:rPr>
              <w:t xml:space="preserve">Предприятия и организации, независимо от </w:t>
            </w:r>
            <w:r w:rsidRPr="00C753B5">
              <w:rPr>
                <w:rFonts w:ascii="Times New Roman" w:hAnsi="Times New Roman" w:cs="Times New Roman"/>
                <w:sz w:val="24"/>
                <w:szCs w:val="24"/>
              </w:rPr>
              <w:lastRenderedPageBreak/>
              <w:t xml:space="preserve">организационно-правовой формы, и масштабов деятельности, входящие в состав Государственных корпораций </w:t>
            </w:r>
            <w:proofErr w:type="spellStart"/>
            <w:r w:rsidR="00C753B5" w:rsidRPr="00C753B5">
              <w:rPr>
                <w:rFonts w:ascii="Times New Roman" w:hAnsi="Times New Roman" w:cs="Times New Roman"/>
                <w:sz w:val="24"/>
                <w:szCs w:val="24"/>
                <w:lang w:val="en-US"/>
              </w:rPr>
              <w:t>Государственных</w:t>
            </w:r>
            <w:proofErr w:type="spellEnd"/>
            <w:r w:rsidR="00C753B5" w:rsidRPr="00C753B5">
              <w:rPr>
                <w:rFonts w:ascii="Times New Roman" w:hAnsi="Times New Roman" w:cs="Times New Roman"/>
                <w:sz w:val="24"/>
                <w:szCs w:val="24"/>
                <w:lang w:val="en-US"/>
              </w:rPr>
              <w:t xml:space="preserve"> </w:t>
            </w:r>
            <w:proofErr w:type="spellStart"/>
            <w:r w:rsidR="00C753B5" w:rsidRPr="00C753B5">
              <w:rPr>
                <w:rFonts w:ascii="Times New Roman" w:hAnsi="Times New Roman" w:cs="Times New Roman"/>
                <w:sz w:val="24"/>
                <w:szCs w:val="24"/>
                <w:lang w:val="en-US"/>
              </w:rPr>
              <w:t>компаний</w:t>
            </w:r>
            <w:proofErr w:type="spellEnd"/>
            <w:r w:rsidR="00C753B5" w:rsidRPr="00C753B5">
              <w:rPr>
                <w:rFonts w:ascii="Times New Roman" w:hAnsi="Times New Roman" w:cs="Times New Roman"/>
                <w:sz w:val="24"/>
                <w:szCs w:val="24"/>
                <w:lang w:val="en-US"/>
              </w:rPr>
              <w:t xml:space="preserve"> </w:t>
            </w:r>
            <w:r w:rsidR="00A64727" w:rsidRPr="00C753B5">
              <w:rPr>
                <w:rFonts w:ascii="Times New Roman" w:hAnsi="Times New Roman" w:cs="Times New Roman"/>
                <w:sz w:val="24"/>
                <w:szCs w:val="24"/>
              </w:rPr>
              <w:t>и вертикально интегрированных структур с участием государства не менее 50%</w:t>
            </w:r>
          </w:p>
          <w:p w:rsidR="000629E2" w:rsidRPr="00C753B5" w:rsidRDefault="00E90864" w:rsidP="00232F58">
            <w:pPr>
              <w:pStyle w:val="a3"/>
              <w:numPr>
                <w:ilvl w:val="0"/>
                <w:numId w:val="7"/>
              </w:numPr>
              <w:spacing w:after="0" w:line="240" w:lineRule="auto"/>
              <w:jc w:val="both"/>
              <w:rPr>
                <w:rFonts w:ascii="Times New Roman" w:eastAsia="Times New Roman" w:hAnsi="Times New Roman" w:cs="Times New Roman"/>
                <w:sz w:val="24"/>
                <w:szCs w:val="24"/>
                <w:lang w:bidi="ar-SA"/>
              </w:rPr>
            </w:pPr>
            <w:r w:rsidRPr="00C753B5">
              <w:rPr>
                <w:rFonts w:ascii="Times New Roman" w:hAnsi="Times New Roman" w:cs="Times New Roman"/>
                <w:sz w:val="24"/>
                <w:szCs w:val="24"/>
              </w:rPr>
              <w:t>Федеральные, государственные и муни</w:t>
            </w:r>
            <w:r w:rsidR="00A64727" w:rsidRPr="00C753B5">
              <w:rPr>
                <w:rFonts w:ascii="Times New Roman" w:hAnsi="Times New Roman" w:cs="Times New Roman"/>
                <w:sz w:val="24"/>
                <w:szCs w:val="24"/>
              </w:rPr>
              <w:t>ципальные унитарные предприятия</w:t>
            </w:r>
          </w:p>
          <w:p w:rsidR="00A64727" w:rsidRPr="00C753B5" w:rsidRDefault="00232F58" w:rsidP="00232F58">
            <w:pPr>
              <w:pStyle w:val="a3"/>
              <w:numPr>
                <w:ilvl w:val="0"/>
                <w:numId w:val="7"/>
              </w:numPr>
              <w:spacing w:after="0" w:line="240" w:lineRule="auto"/>
              <w:jc w:val="both"/>
              <w:rPr>
                <w:rFonts w:ascii="Times New Roman" w:eastAsia="Times New Roman" w:hAnsi="Times New Roman" w:cs="Times New Roman"/>
                <w:sz w:val="24"/>
                <w:szCs w:val="24"/>
                <w:lang w:bidi="ar-SA"/>
              </w:rPr>
            </w:pPr>
            <w:r w:rsidRPr="00C753B5">
              <w:rPr>
                <w:rFonts w:ascii="Times New Roman" w:hAnsi="Times New Roman" w:cs="Times New Roman"/>
                <w:sz w:val="24"/>
                <w:szCs w:val="24"/>
              </w:rPr>
              <w:t>Бюджетное</w:t>
            </w:r>
            <w:r w:rsidR="00A64727" w:rsidRPr="00C753B5">
              <w:rPr>
                <w:rFonts w:ascii="Times New Roman" w:hAnsi="Times New Roman" w:cs="Times New Roman"/>
                <w:sz w:val="24"/>
                <w:szCs w:val="24"/>
              </w:rPr>
              <w:t xml:space="preserve"> учреждени</w:t>
            </w:r>
            <w:r w:rsidRPr="00C753B5">
              <w:rPr>
                <w:rFonts w:ascii="Times New Roman" w:hAnsi="Times New Roman" w:cs="Times New Roman"/>
                <w:sz w:val="24"/>
                <w:szCs w:val="24"/>
              </w:rPr>
              <w:t>е</w:t>
            </w:r>
          </w:p>
          <w:p w:rsidR="00232F58" w:rsidRPr="00352E43" w:rsidRDefault="00232F58" w:rsidP="00232F58">
            <w:pPr>
              <w:pStyle w:val="a3"/>
              <w:numPr>
                <w:ilvl w:val="0"/>
                <w:numId w:val="7"/>
              </w:numPr>
              <w:spacing w:after="0" w:line="240" w:lineRule="auto"/>
              <w:jc w:val="both"/>
              <w:rPr>
                <w:rFonts w:ascii="Times New Roman" w:hAnsi="Times New Roman" w:cs="Times New Roman"/>
                <w:color w:val="C00000"/>
                <w:sz w:val="24"/>
                <w:szCs w:val="24"/>
              </w:rPr>
            </w:pPr>
            <w:r w:rsidRPr="00C753B5">
              <w:rPr>
                <w:rFonts w:ascii="Times New Roman" w:hAnsi="Times New Roman" w:cs="Times New Roman"/>
                <w:sz w:val="24"/>
                <w:szCs w:val="24"/>
              </w:rPr>
              <w:t xml:space="preserve">Общество с ограниченной ответственностью, в уставном капитале которого доля государственной собственности не менее 25% и отличное </w:t>
            </w:r>
            <w:proofErr w:type="gramStart"/>
            <w:r w:rsidRPr="00C753B5">
              <w:rPr>
                <w:rFonts w:ascii="Times New Roman" w:hAnsi="Times New Roman" w:cs="Times New Roman"/>
                <w:sz w:val="24"/>
                <w:szCs w:val="24"/>
              </w:rPr>
              <w:t>от</w:t>
            </w:r>
            <w:proofErr w:type="gramEnd"/>
            <w:r w:rsidRPr="00C753B5">
              <w:rPr>
                <w:rFonts w:ascii="Times New Roman" w:hAnsi="Times New Roman" w:cs="Times New Roman"/>
                <w:sz w:val="24"/>
                <w:szCs w:val="24"/>
              </w:rPr>
              <w:t xml:space="preserve"> </w:t>
            </w:r>
            <w:proofErr w:type="gramStart"/>
            <w:r w:rsidRPr="00C753B5">
              <w:rPr>
                <w:rFonts w:ascii="Times New Roman" w:hAnsi="Times New Roman" w:cs="Times New Roman"/>
                <w:sz w:val="24"/>
                <w:szCs w:val="24"/>
              </w:rPr>
              <w:t>указанных</w:t>
            </w:r>
            <w:proofErr w:type="gramEnd"/>
            <w:r w:rsidRPr="00C753B5">
              <w:rPr>
                <w:rFonts w:ascii="Times New Roman" w:hAnsi="Times New Roman" w:cs="Times New Roman"/>
                <w:sz w:val="24"/>
                <w:szCs w:val="24"/>
              </w:rPr>
              <w:t xml:space="preserve"> в других пунктах  настоящей таблицы</w:t>
            </w:r>
          </w:p>
        </w:tc>
      </w:tr>
      <w:tr w:rsidR="000629E2" w:rsidRPr="000629E2" w:rsidTr="007054D3">
        <w:trPr>
          <w:trHeight w:val="1200"/>
        </w:trPr>
        <w:tc>
          <w:tcPr>
            <w:tcW w:w="599" w:type="dxa"/>
            <w:shd w:val="clear" w:color="auto" w:fill="auto"/>
            <w:noWrap/>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lastRenderedPageBreak/>
              <w:t>12.</w:t>
            </w:r>
          </w:p>
        </w:tc>
        <w:tc>
          <w:tcPr>
            <w:tcW w:w="6064" w:type="dxa"/>
            <w:shd w:val="clear" w:color="auto" w:fill="auto"/>
            <w:vAlign w:val="center"/>
            <w:hideMark/>
          </w:tcPr>
          <w:p w:rsidR="000629E2" w:rsidRPr="000629E2" w:rsidRDefault="000629E2" w:rsidP="000629E2">
            <w:pPr>
              <w:spacing w:after="0" w:line="240" w:lineRule="auto"/>
              <w:jc w:val="both"/>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Какие случаи проведения обязательного аудита, установленные законодательством Российской Федерации в настоящее время (см. приложение № 1), могли бы быть заменены иными формами обязательного подтверждения отчетности (информации)?</w:t>
            </w:r>
          </w:p>
        </w:tc>
        <w:tc>
          <w:tcPr>
            <w:tcW w:w="689"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633"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946" w:type="dxa"/>
            <w:shd w:val="clear" w:color="auto" w:fill="auto"/>
            <w:noWrap/>
            <w:vAlign w:val="center"/>
            <w:hideMark/>
          </w:tcPr>
          <w:p w:rsidR="000629E2" w:rsidRPr="000629E2" w:rsidRDefault="00A079C7" w:rsidP="000629E2">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Нет</w:t>
            </w:r>
          </w:p>
        </w:tc>
        <w:tc>
          <w:tcPr>
            <w:tcW w:w="6804" w:type="dxa"/>
            <w:shd w:val="clear" w:color="auto" w:fill="auto"/>
            <w:noWrap/>
            <w:vAlign w:val="center"/>
            <w:hideMark/>
          </w:tcPr>
          <w:p w:rsidR="000629E2" w:rsidRPr="00352E43" w:rsidRDefault="000629E2" w:rsidP="000629E2">
            <w:pPr>
              <w:spacing w:after="0" w:line="240" w:lineRule="auto"/>
              <w:jc w:val="both"/>
              <w:rPr>
                <w:rFonts w:ascii="Times New Roman" w:eastAsia="Times New Roman" w:hAnsi="Times New Roman" w:cs="Times New Roman"/>
                <w:color w:val="C00000"/>
                <w:sz w:val="24"/>
                <w:szCs w:val="24"/>
                <w:lang w:bidi="ar-SA"/>
              </w:rPr>
            </w:pPr>
          </w:p>
        </w:tc>
      </w:tr>
      <w:tr w:rsidR="000629E2" w:rsidRPr="000629E2" w:rsidTr="007054D3">
        <w:trPr>
          <w:trHeight w:val="1200"/>
        </w:trPr>
        <w:tc>
          <w:tcPr>
            <w:tcW w:w="599" w:type="dxa"/>
            <w:shd w:val="clear" w:color="auto" w:fill="auto"/>
            <w:noWrap/>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13.</w:t>
            </w:r>
          </w:p>
        </w:tc>
        <w:tc>
          <w:tcPr>
            <w:tcW w:w="6064" w:type="dxa"/>
            <w:shd w:val="clear" w:color="auto" w:fill="auto"/>
            <w:vAlign w:val="center"/>
            <w:hideMark/>
          </w:tcPr>
          <w:p w:rsidR="000629E2" w:rsidRPr="000629E2" w:rsidRDefault="000629E2" w:rsidP="000629E2">
            <w:pPr>
              <w:spacing w:after="0" w:line="240" w:lineRule="auto"/>
              <w:jc w:val="both"/>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Считаете ли Вы случаи отличного от обязательного аудита обязательного подтверждения отчетности (информации), установленные законодательством Российской Федерации в настоящее время, необходимыми, обоснованными и достаточными?</w:t>
            </w:r>
          </w:p>
        </w:tc>
        <w:tc>
          <w:tcPr>
            <w:tcW w:w="689" w:type="dxa"/>
            <w:shd w:val="clear" w:color="auto" w:fill="auto"/>
            <w:noWrap/>
            <w:vAlign w:val="center"/>
            <w:hideMark/>
          </w:tcPr>
          <w:p w:rsidR="000629E2" w:rsidRPr="000629E2" w:rsidRDefault="00A079C7" w:rsidP="000629E2">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Да</w:t>
            </w:r>
          </w:p>
        </w:tc>
        <w:tc>
          <w:tcPr>
            <w:tcW w:w="633"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946"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6804" w:type="dxa"/>
            <w:shd w:val="clear" w:color="auto" w:fill="auto"/>
            <w:noWrap/>
            <w:vAlign w:val="center"/>
            <w:hideMark/>
          </w:tcPr>
          <w:p w:rsidR="00467E43" w:rsidRPr="00C753B5" w:rsidRDefault="00A079C7" w:rsidP="00A079C7">
            <w:pPr>
              <w:spacing w:after="0" w:line="240" w:lineRule="auto"/>
              <w:jc w:val="both"/>
              <w:rPr>
                <w:rFonts w:ascii="Times New Roman" w:hAnsi="Times New Roman" w:cs="Times New Roman"/>
                <w:sz w:val="24"/>
                <w:szCs w:val="24"/>
              </w:rPr>
            </w:pPr>
            <w:r w:rsidRPr="00C753B5">
              <w:rPr>
                <w:rFonts w:ascii="Times New Roman" w:hAnsi="Times New Roman" w:cs="Times New Roman"/>
                <w:sz w:val="24"/>
                <w:szCs w:val="24"/>
              </w:rPr>
              <w:t xml:space="preserve">С нашей точки зрения, количество случаев приведенных в Приложении 2 является достаточным. </w:t>
            </w:r>
          </w:p>
          <w:p w:rsidR="00A079C7" w:rsidRPr="00C753B5" w:rsidRDefault="00A079C7" w:rsidP="00A079C7">
            <w:pPr>
              <w:spacing w:after="0" w:line="240" w:lineRule="auto"/>
              <w:jc w:val="both"/>
              <w:rPr>
                <w:rFonts w:ascii="Times New Roman" w:hAnsi="Times New Roman" w:cs="Times New Roman"/>
                <w:sz w:val="24"/>
                <w:szCs w:val="24"/>
              </w:rPr>
            </w:pPr>
            <w:r w:rsidRPr="00C753B5">
              <w:rPr>
                <w:rFonts w:ascii="Times New Roman" w:hAnsi="Times New Roman" w:cs="Times New Roman"/>
                <w:sz w:val="24"/>
                <w:szCs w:val="24"/>
              </w:rPr>
              <w:t xml:space="preserve">Расширение перечня может основываться на увеличения количества профессиональных пользователей и запросов с их стороны (либо со стороны </w:t>
            </w:r>
            <w:proofErr w:type="spellStart"/>
            <w:r w:rsidRPr="00C753B5">
              <w:rPr>
                <w:rFonts w:ascii="Times New Roman" w:hAnsi="Times New Roman" w:cs="Times New Roman"/>
                <w:sz w:val="24"/>
                <w:szCs w:val="24"/>
              </w:rPr>
              <w:t>аудируемых</w:t>
            </w:r>
            <w:proofErr w:type="spellEnd"/>
            <w:r w:rsidRPr="00C753B5">
              <w:rPr>
                <w:rFonts w:ascii="Times New Roman" w:hAnsi="Times New Roman" w:cs="Times New Roman"/>
                <w:sz w:val="24"/>
                <w:szCs w:val="24"/>
              </w:rPr>
              <w:t xml:space="preserve"> лиц), на наличие подтверждения информации в иной форме, отличной от обязательного аудита.   </w:t>
            </w:r>
          </w:p>
          <w:p w:rsidR="000629E2" w:rsidRPr="00352E43" w:rsidRDefault="000629E2" w:rsidP="000629E2">
            <w:pPr>
              <w:spacing w:after="0" w:line="240" w:lineRule="auto"/>
              <w:jc w:val="both"/>
              <w:rPr>
                <w:rFonts w:ascii="Times New Roman" w:eastAsia="Times New Roman" w:hAnsi="Times New Roman" w:cs="Times New Roman"/>
                <w:color w:val="C00000"/>
                <w:sz w:val="24"/>
                <w:szCs w:val="24"/>
                <w:lang w:bidi="ar-SA"/>
              </w:rPr>
            </w:pPr>
          </w:p>
        </w:tc>
      </w:tr>
      <w:tr w:rsidR="000629E2" w:rsidRPr="000629E2" w:rsidTr="007054D3">
        <w:trPr>
          <w:trHeight w:val="900"/>
        </w:trPr>
        <w:tc>
          <w:tcPr>
            <w:tcW w:w="599" w:type="dxa"/>
            <w:shd w:val="clear" w:color="auto" w:fill="auto"/>
            <w:noWrap/>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14.</w:t>
            </w:r>
          </w:p>
        </w:tc>
        <w:tc>
          <w:tcPr>
            <w:tcW w:w="6064" w:type="dxa"/>
            <w:shd w:val="clear" w:color="auto" w:fill="auto"/>
            <w:vAlign w:val="center"/>
            <w:hideMark/>
          </w:tcPr>
          <w:p w:rsidR="000629E2" w:rsidRPr="000629E2" w:rsidRDefault="000629E2" w:rsidP="000629E2">
            <w:pPr>
              <w:spacing w:after="0" w:line="240" w:lineRule="auto"/>
              <w:jc w:val="both"/>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Какие случаи отличного от обязательного аудита обязательного подтверждения отчетности (информации), установленные законодательством Российской Федерации в настоящее время, представляются Вам лишними?</w:t>
            </w:r>
          </w:p>
        </w:tc>
        <w:tc>
          <w:tcPr>
            <w:tcW w:w="689"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633"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946" w:type="dxa"/>
            <w:shd w:val="clear" w:color="auto" w:fill="auto"/>
            <w:noWrap/>
            <w:vAlign w:val="center"/>
            <w:hideMark/>
          </w:tcPr>
          <w:p w:rsidR="000629E2" w:rsidRPr="000629E2" w:rsidRDefault="00A079C7" w:rsidP="000629E2">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Нет</w:t>
            </w:r>
          </w:p>
        </w:tc>
        <w:tc>
          <w:tcPr>
            <w:tcW w:w="6804" w:type="dxa"/>
            <w:shd w:val="clear" w:color="auto" w:fill="auto"/>
            <w:noWrap/>
            <w:vAlign w:val="center"/>
            <w:hideMark/>
          </w:tcPr>
          <w:p w:rsidR="000629E2" w:rsidRPr="00352E43" w:rsidRDefault="000629E2" w:rsidP="000629E2">
            <w:pPr>
              <w:spacing w:after="0" w:line="240" w:lineRule="auto"/>
              <w:jc w:val="both"/>
              <w:rPr>
                <w:rFonts w:ascii="Times New Roman" w:eastAsia="Times New Roman" w:hAnsi="Times New Roman" w:cs="Times New Roman"/>
                <w:color w:val="C00000"/>
                <w:sz w:val="24"/>
                <w:szCs w:val="24"/>
                <w:lang w:bidi="ar-SA"/>
              </w:rPr>
            </w:pPr>
          </w:p>
        </w:tc>
      </w:tr>
      <w:tr w:rsidR="000629E2" w:rsidRPr="000629E2" w:rsidTr="007054D3">
        <w:trPr>
          <w:trHeight w:val="1200"/>
        </w:trPr>
        <w:tc>
          <w:tcPr>
            <w:tcW w:w="599" w:type="dxa"/>
            <w:shd w:val="clear" w:color="auto" w:fill="auto"/>
            <w:noWrap/>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15.</w:t>
            </w:r>
          </w:p>
        </w:tc>
        <w:tc>
          <w:tcPr>
            <w:tcW w:w="6064" w:type="dxa"/>
            <w:shd w:val="clear" w:color="auto" w:fill="auto"/>
            <w:vAlign w:val="center"/>
            <w:hideMark/>
          </w:tcPr>
          <w:p w:rsidR="000629E2" w:rsidRPr="000629E2" w:rsidRDefault="000629E2" w:rsidP="000629E2">
            <w:pPr>
              <w:spacing w:after="0" w:line="240" w:lineRule="auto"/>
              <w:jc w:val="both"/>
              <w:rPr>
                <w:rFonts w:ascii="Times New Roman" w:eastAsia="Times New Roman" w:hAnsi="Times New Roman" w:cs="Times New Roman"/>
                <w:color w:val="000000"/>
                <w:sz w:val="24"/>
                <w:szCs w:val="24"/>
                <w:lang w:bidi="ar-SA"/>
              </w:rPr>
            </w:pPr>
            <w:r w:rsidRPr="000629E2">
              <w:rPr>
                <w:rFonts w:ascii="Times New Roman" w:eastAsia="Times New Roman" w:hAnsi="Times New Roman" w:cs="Times New Roman"/>
                <w:color w:val="000000"/>
                <w:sz w:val="24"/>
                <w:szCs w:val="24"/>
                <w:lang w:bidi="ar-SA"/>
              </w:rPr>
              <w:t>Какие случаи отличного от обязательного аудита обязательного подтверждения отчетности (информации) Вы могли бы предложить в дополнение к установленным законодательством Российской Федерации в настоящее время?</w:t>
            </w:r>
          </w:p>
        </w:tc>
        <w:tc>
          <w:tcPr>
            <w:tcW w:w="689"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633"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946" w:type="dxa"/>
            <w:shd w:val="clear" w:color="auto" w:fill="auto"/>
            <w:noWrap/>
            <w:vAlign w:val="center"/>
            <w:hideMark/>
          </w:tcPr>
          <w:p w:rsidR="000629E2" w:rsidRPr="000629E2" w:rsidRDefault="000629E2" w:rsidP="000629E2">
            <w:pPr>
              <w:spacing w:after="0" w:line="240" w:lineRule="auto"/>
              <w:jc w:val="both"/>
              <w:rPr>
                <w:rFonts w:ascii="Times New Roman" w:eastAsia="Times New Roman" w:hAnsi="Times New Roman" w:cs="Times New Roman"/>
                <w:sz w:val="24"/>
                <w:szCs w:val="24"/>
                <w:lang w:bidi="ar-SA"/>
              </w:rPr>
            </w:pPr>
          </w:p>
        </w:tc>
        <w:tc>
          <w:tcPr>
            <w:tcW w:w="6804" w:type="dxa"/>
            <w:shd w:val="clear" w:color="auto" w:fill="auto"/>
            <w:noWrap/>
            <w:vAlign w:val="center"/>
            <w:hideMark/>
          </w:tcPr>
          <w:p w:rsidR="00E90864" w:rsidRPr="00467E43" w:rsidRDefault="00E90864" w:rsidP="00E90864">
            <w:pPr>
              <w:spacing w:after="0" w:line="240" w:lineRule="auto"/>
              <w:jc w:val="both"/>
              <w:rPr>
                <w:rFonts w:ascii="Times New Roman" w:hAnsi="Times New Roman" w:cs="Times New Roman"/>
                <w:sz w:val="24"/>
                <w:szCs w:val="24"/>
              </w:rPr>
            </w:pPr>
            <w:r w:rsidRPr="00467E43">
              <w:rPr>
                <w:rFonts w:ascii="Times New Roman" w:hAnsi="Times New Roman" w:cs="Times New Roman"/>
                <w:sz w:val="24"/>
                <w:szCs w:val="24"/>
              </w:rPr>
              <w:t xml:space="preserve">1.В настоящее время большой объем экономики Российской Федерации прямо или опосредованно формируется на основании выполнения государственных заказов.  Субъекты экономики, выполняющие государственные заказы, как правило, попадают под критерии проведения обязательного аудита. С нашей точки зрения, можно поручить аудиторам, либо в ходе проведения обязательного аудита, либо дополнительно выполнение согласованных процедур, </w:t>
            </w:r>
            <w:r w:rsidRPr="00467E43">
              <w:rPr>
                <w:rFonts w:ascii="Times New Roman" w:hAnsi="Times New Roman" w:cs="Times New Roman"/>
                <w:sz w:val="24"/>
                <w:szCs w:val="24"/>
              </w:rPr>
              <w:lastRenderedPageBreak/>
              <w:t xml:space="preserve">направленных на </w:t>
            </w:r>
            <w:r w:rsidR="006A7AE9" w:rsidRPr="00467E43">
              <w:rPr>
                <w:rFonts w:ascii="Times New Roman" w:hAnsi="Times New Roman" w:cs="Times New Roman"/>
                <w:sz w:val="24"/>
                <w:szCs w:val="24"/>
              </w:rPr>
              <w:t xml:space="preserve">реальные потребности пользователей, на </w:t>
            </w:r>
            <w:r w:rsidRPr="00467E43">
              <w:rPr>
                <w:rFonts w:ascii="Times New Roman" w:hAnsi="Times New Roman" w:cs="Times New Roman"/>
                <w:sz w:val="24"/>
                <w:szCs w:val="24"/>
              </w:rPr>
              <w:t>анализ, либо проверку эффективности использования сре</w:t>
            </w:r>
            <w:proofErr w:type="gramStart"/>
            <w:r w:rsidRPr="00467E43">
              <w:rPr>
                <w:rFonts w:ascii="Times New Roman" w:hAnsi="Times New Roman" w:cs="Times New Roman"/>
                <w:sz w:val="24"/>
                <w:szCs w:val="24"/>
              </w:rPr>
              <w:t>дств пр</w:t>
            </w:r>
            <w:proofErr w:type="gramEnd"/>
            <w:r w:rsidRPr="00467E43">
              <w:rPr>
                <w:rFonts w:ascii="Times New Roman" w:hAnsi="Times New Roman" w:cs="Times New Roman"/>
                <w:sz w:val="24"/>
                <w:szCs w:val="24"/>
              </w:rPr>
              <w:t>и выполнении государственных заказов. Данный вопрос также является актуальным и для предприятий, в уставном капитале или уставном фонде которых имеется существенная доля Российской Федерации, субъектов Российской Федерации или муниципальных образований.</w:t>
            </w:r>
          </w:p>
          <w:p w:rsidR="00E90864" w:rsidRPr="00467E43" w:rsidRDefault="00E90864" w:rsidP="00E90864">
            <w:pPr>
              <w:spacing w:after="0" w:line="240" w:lineRule="auto"/>
              <w:jc w:val="both"/>
              <w:rPr>
                <w:rFonts w:ascii="Times New Roman" w:hAnsi="Times New Roman" w:cs="Times New Roman"/>
                <w:sz w:val="24"/>
                <w:szCs w:val="24"/>
              </w:rPr>
            </w:pPr>
            <w:r w:rsidRPr="00467E43">
              <w:rPr>
                <w:rFonts w:ascii="Times New Roman" w:hAnsi="Times New Roman" w:cs="Times New Roman"/>
                <w:sz w:val="24"/>
                <w:szCs w:val="24"/>
              </w:rPr>
              <w:t>2. Кроме того, приобрели актуальность подтверждение нефинансовой отчетности, подтверждение различных показателей управленческой отчетности, ключевых показателей эффективности (КПЭ), долгосрочных программ развития, годовых отчетов. Для выполнения заданий данной сферы можно использовать нормы МСЗОУ 3000.</w:t>
            </w:r>
          </w:p>
          <w:p w:rsidR="00C12586" w:rsidRPr="00352E43" w:rsidRDefault="00C12586" w:rsidP="00A079C7">
            <w:pPr>
              <w:spacing w:after="0" w:line="240" w:lineRule="auto"/>
              <w:jc w:val="both"/>
              <w:rPr>
                <w:rFonts w:ascii="Times New Roman" w:hAnsi="Times New Roman" w:cs="Times New Roman"/>
                <w:color w:val="C00000"/>
                <w:sz w:val="24"/>
                <w:szCs w:val="24"/>
              </w:rPr>
            </w:pPr>
          </w:p>
          <w:p w:rsidR="00A079C7" w:rsidRPr="00C753B5" w:rsidRDefault="00C753B5" w:rsidP="00A079C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Также мы предлагаем дополнить случаями</w:t>
            </w:r>
            <w:r w:rsidR="00931BA5" w:rsidRPr="00C753B5">
              <w:rPr>
                <w:rFonts w:ascii="Times New Roman" w:hAnsi="Times New Roman" w:cs="Times New Roman"/>
                <w:sz w:val="24"/>
                <w:szCs w:val="24"/>
              </w:rPr>
              <w:t>:</w:t>
            </w:r>
          </w:p>
          <w:p w:rsidR="006A7AE9" w:rsidRPr="00C753B5" w:rsidRDefault="00352E43" w:rsidP="00352E43">
            <w:pPr>
              <w:pStyle w:val="a3"/>
              <w:numPr>
                <w:ilvl w:val="0"/>
                <w:numId w:val="9"/>
              </w:numPr>
              <w:spacing w:after="0" w:line="240" w:lineRule="auto"/>
              <w:jc w:val="both"/>
              <w:rPr>
                <w:rFonts w:ascii="Times New Roman" w:hAnsi="Times New Roman" w:cs="Times New Roman"/>
                <w:sz w:val="24"/>
                <w:szCs w:val="24"/>
              </w:rPr>
            </w:pPr>
            <w:r w:rsidRPr="00C753B5">
              <w:rPr>
                <w:rFonts w:ascii="Times New Roman" w:hAnsi="Times New Roman" w:cs="Times New Roman"/>
                <w:sz w:val="24"/>
                <w:szCs w:val="24"/>
              </w:rPr>
              <w:t>В</w:t>
            </w:r>
            <w:r w:rsidR="006A7AE9" w:rsidRPr="00C753B5">
              <w:rPr>
                <w:rFonts w:ascii="Times New Roman" w:hAnsi="Times New Roman" w:cs="Times New Roman"/>
                <w:sz w:val="24"/>
                <w:szCs w:val="24"/>
              </w:rPr>
              <w:t xml:space="preserve">ыполнение заданий, обеспечивающих </w:t>
            </w:r>
            <w:r w:rsidRPr="00C753B5">
              <w:rPr>
                <w:rFonts w:ascii="Times New Roman" w:hAnsi="Times New Roman" w:cs="Times New Roman"/>
                <w:sz w:val="24"/>
                <w:szCs w:val="24"/>
              </w:rPr>
              <w:t>разумную _</w:t>
            </w:r>
            <w:r w:rsidR="006A7AE9" w:rsidRPr="00C753B5">
              <w:rPr>
                <w:rFonts w:ascii="Times New Roman" w:hAnsi="Times New Roman" w:cs="Times New Roman"/>
                <w:sz w:val="24"/>
                <w:szCs w:val="24"/>
              </w:rPr>
              <w:t>ограниченную уверенность в</w:t>
            </w:r>
            <w:r w:rsidRPr="00C753B5">
              <w:t xml:space="preserve"> </w:t>
            </w:r>
            <w:r w:rsidRPr="00C753B5">
              <w:rPr>
                <w:rFonts w:ascii="Times New Roman" w:hAnsi="Times New Roman" w:cs="Times New Roman"/>
                <w:sz w:val="24"/>
                <w:szCs w:val="24"/>
              </w:rPr>
              <w:t>финансовой информации, не относящейся к прошедшим периодам; нефинансовой информации:</w:t>
            </w:r>
          </w:p>
          <w:p w:rsidR="00352E43" w:rsidRPr="00C753B5" w:rsidRDefault="00352E43" w:rsidP="00352E43">
            <w:pPr>
              <w:pStyle w:val="a3"/>
              <w:numPr>
                <w:ilvl w:val="0"/>
                <w:numId w:val="10"/>
              </w:numPr>
              <w:spacing w:after="0"/>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 xml:space="preserve">отчет о выбросах парниковых газов, </w:t>
            </w:r>
          </w:p>
          <w:p w:rsidR="00352E43" w:rsidRPr="00C753B5" w:rsidRDefault="00352E43" w:rsidP="00352E43">
            <w:pPr>
              <w:pStyle w:val="a3"/>
              <w:numPr>
                <w:ilvl w:val="0"/>
                <w:numId w:val="10"/>
              </w:numPr>
              <w:spacing w:after="0"/>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 xml:space="preserve">отчетность о выбросах загрязняющих веществ в атмосферный воздух, </w:t>
            </w:r>
          </w:p>
          <w:p w:rsidR="00352E43" w:rsidRPr="00C753B5" w:rsidRDefault="00352E43" w:rsidP="00352E43">
            <w:pPr>
              <w:pStyle w:val="a3"/>
              <w:numPr>
                <w:ilvl w:val="0"/>
                <w:numId w:val="10"/>
              </w:numPr>
              <w:spacing w:after="0"/>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отчетность об устойчивом развитии,</w:t>
            </w:r>
          </w:p>
          <w:p w:rsidR="00352E43" w:rsidRPr="00C753B5" w:rsidRDefault="00352E43" w:rsidP="00352E43">
            <w:pPr>
              <w:pStyle w:val="a3"/>
              <w:numPr>
                <w:ilvl w:val="0"/>
                <w:numId w:val="10"/>
              </w:numPr>
              <w:spacing w:after="0"/>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отчеты о выполнении федеральных целевых программ,</w:t>
            </w:r>
          </w:p>
          <w:p w:rsidR="00352E43" w:rsidRPr="00C753B5" w:rsidRDefault="00352E43" w:rsidP="00352E43">
            <w:pPr>
              <w:pStyle w:val="a3"/>
              <w:numPr>
                <w:ilvl w:val="0"/>
                <w:numId w:val="10"/>
              </w:numPr>
              <w:spacing w:after="0"/>
              <w:jc w:val="both"/>
              <w:rPr>
                <w:rFonts w:ascii="Times New Roman" w:eastAsia="Times New Roman" w:hAnsi="Times New Roman" w:cs="Times New Roman"/>
                <w:sz w:val="24"/>
                <w:szCs w:val="24"/>
                <w:lang w:bidi="ar-SA"/>
              </w:rPr>
            </w:pPr>
            <w:proofErr w:type="gramStart"/>
            <w:r w:rsidRPr="00C753B5">
              <w:rPr>
                <w:rFonts w:ascii="Times New Roman" w:eastAsia="Times New Roman" w:hAnsi="Times New Roman" w:cs="Times New Roman"/>
                <w:sz w:val="24"/>
                <w:szCs w:val="24"/>
                <w:lang w:bidi="ar-SA"/>
              </w:rPr>
              <w:t>расчеты</w:t>
            </w:r>
            <w:proofErr w:type="gramEnd"/>
            <w:r w:rsidRPr="00C753B5">
              <w:rPr>
                <w:rFonts w:ascii="Times New Roman" w:eastAsia="Times New Roman" w:hAnsi="Times New Roman" w:cs="Times New Roman"/>
                <w:sz w:val="24"/>
                <w:szCs w:val="24"/>
                <w:lang w:bidi="ar-SA"/>
              </w:rPr>
              <w:t xml:space="preserve"> обосновывающие тарифные решения (тарифные заявки) по государственно регулируемым ценам,</w:t>
            </w:r>
          </w:p>
          <w:p w:rsidR="00352E43" w:rsidRPr="00C753B5" w:rsidRDefault="00352E43" w:rsidP="00352E43">
            <w:pPr>
              <w:pStyle w:val="a3"/>
              <w:numPr>
                <w:ilvl w:val="0"/>
                <w:numId w:val="10"/>
              </w:numPr>
              <w:spacing w:after="0"/>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отчетность о предоставленных бюджетных инвестициях, субсидиях,</w:t>
            </w:r>
          </w:p>
          <w:p w:rsidR="00352E43" w:rsidRPr="00C753B5" w:rsidRDefault="00352E43" w:rsidP="00352E43">
            <w:pPr>
              <w:pStyle w:val="a3"/>
              <w:numPr>
                <w:ilvl w:val="0"/>
                <w:numId w:val="10"/>
              </w:numPr>
              <w:spacing w:after="0"/>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отчётность о выполнении условий предоставления грантов,</w:t>
            </w:r>
          </w:p>
          <w:p w:rsidR="00352E43" w:rsidRPr="00C753B5" w:rsidRDefault="00352E43" w:rsidP="00352E43">
            <w:pPr>
              <w:pStyle w:val="a3"/>
              <w:numPr>
                <w:ilvl w:val="0"/>
                <w:numId w:val="10"/>
              </w:numPr>
              <w:spacing w:after="0"/>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отчетные калькуляционные материалы по контрактам по государственному оборонному заказу,</w:t>
            </w:r>
          </w:p>
          <w:p w:rsidR="00352E43" w:rsidRPr="00C753B5" w:rsidRDefault="00352E43" w:rsidP="00352E43">
            <w:pPr>
              <w:pStyle w:val="a3"/>
              <w:numPr>
                <w:ilvl w:val="0"/>
                <w:numId w:val="10"/>
              </w:numPr>
              <w:spacing w:after="0"/>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публикуемая информация о расходах застройщиками в сфере долевого финансирования строительства,</w:t>
            </w:r>
          </w:p>
          <w:p w:rsidR="00352E43" w:rsidRPr="00C753B5" w:rsidRDefault="00352E43" w:rsidP="00352E43">
            <w:pPr>
              <w:pStyle w:val="a3"/>
              <w:numPr>
                <w:ilvl w:val="0"/>
                <w:numId w:val="10"/>
              </w:numPr>
              <w:spacing w:after="0"/>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публикуемая информация о затратах субъектов естественных монополий о фактических расходах по регулируемым видам деятельности (по тарифам),</w:t>
            </w:r>
          </w:p>
          <w:p w:rsidR="00352E43" w:rsidRPr="00C753B5" w:rsidRDefault="00352E43" w:rsidP="00352E43">
            <w:pPr>
              <w:pStyle w:val="a3"/>
              <w:numPr>
                <w:ilvl w:val="0"/>
                <w:numId w:val="10"/>
              </w:numPr>
              <w:spacing w:after="0"/>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lastRenderedPageBreak/>
              <w:t>отчеты о реализации инвестиционных проектов, финансируемых банками,</w:t>
            </w:r>
          </w:p>
          <w:p w:rsidR="00352E43" w:rsidRPr="00C753B5" w:rsidRDefault="00352E43" w:rsidP="00352E43">
            <w:pPr>
              <w:pStyle w:val="a3"/>
              <w:numPr>
                <w:ilvl w:val="0"/>
                <w:numId w:val="10"/>
              </w:numPr>
              <w:spacing w:after="0"/>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экспертизы в судебных процессах величин ущерба и упущенной выгоды,</w:t>
            </w:r>
          </w:p>
          <w:p w:rsidR="00352E43" w:rsidRPr="00C753B5" w:rsidRDefault="00352E43" w:rsidP="00352E43">
            <w:pPr>
              <w:pStyle w:val="a3"/>
              <w:numPr>
                <w:ilvl w:val="0"/>
                <w:numId w:val="10"/>
              </w:numPr>
              <w:spacing w:after="0"/>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 xml:space="preserve">экспертизы </w:t>
            </w:r>
            <w:proofErr w:type="gramStart"/>
            <w:r w:rsidRPr="00C753B5">
              <w:rPr>
                <w:rFonts w:ascii="Times New Roman" w:eastAsia="Times New Roman" w:hAnsi="Times New Roman" w:cs="Times New Roman"/>
                <w:sz w:val="24"/>
                <w:szCs w:val="24"/>
                <w:lang w:bidi="ar-SA"/>
              </w:rPr>
              <w:t>процедурах</w:t>
            </w:r>
            <w:proofErr w:type="gramEnd"/>
            <w:r w:rsidRPr="00C753B5">
              <w:rPr>
                <w:rFonts w:ascii="Times New Roman" w:eastAsia="Times New Roman" w:hAnsi="Times New Roman" w:cs="Times New Roman"/>
                <w:sz w:val="24"/>
                <w:szCs w:val="24"/>
                <w:lang w:bidi="ar-SA"/>
              </w:rPr>
              <w:t xml:space="preserve"> банкротства:</w:t>
            </w:r>
          </w:p>
          <w:p w:rsidR="00352E43" w:rsidRPr="00C753B5" w:rsidRDefault="00352E43" w:rsidP="00467E43">
            <w:pPr>
              <w:pStyle w:val="a3"/>
              <w:numPr>
                <w:ilvl w:val="1"/>
                <w:numId w:val="16"/>
              </w:numPr>
              <w:spacing w:after="200" w:line="276" w:lineRule="auto"/>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о наличии признаков банкротства,</w:t>
            </w:r>
          </w:p>
          <w:p w:rsidR="00352E43" w:rsidRPr="00C753B5" w:rsidRDefault="00352E43" w:rsidP="00467E43">
            <w:pPr>
              <w:pStyle w:val="a3"/>
              <w:numPr>
                <w:ilvl w:val="1"/>
                <w:numId w:val="16"/>
              </w:numPr>
              <w:spacing w:after="200" w:line="276" w:lineRule="auto"/>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выявление признаков преднамеренного банкротства,</w:t>
            </w:r>
          </w:p>
          <w:p w:rsidR="00352E43" w:rsidRPr="00C753B5" w:rsidRDefault="00352E43" w:rsidP="00467E43">
            <w:pPr>
              <w:pStyle w:val="a3"/>
              <w:numPr>
                <w:ilvl w:val="1"/>
                <w:numId w:val="16"/>
              </w:numPr>
              <w:spacing w:after="200" w:line="276" w:lineRule="auto"/>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 xml:space="preserve">выявление  имеющих признаки  недействительных сделок, </w:t>
            </w:r>
          </w:p>
          <w:p w:rsidR="00352E43" w:rsidRPr="00C753B5" w:rsidRDefault="00352E43" w:rsidP="00467E43">
            <w:pPr>
              <w:pStyle w:val="a3"/>
              <w:numPr>
                <w:ilvl w:val="1"/>
                <w:numId w:val="16"/>
              </w:numPr>
              <w:spacing w:after="200" w:line="276" w:lineRule="auto"/>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определение момента возникновения неплатежеспособности предприятия</w:t>
            </w:r>
          </w:p>
          <w:p w:rsidR="00352E43" w:rsidRPr="00C753B5" w:rsidRDefault="00352E43" w:rsidP="00467E43">
            <w:pPr>
              <w:pStyle w:val="a3"/>
              <w:numPr>
                <w:ilvl w:val="1"/>
                <w:numId w:val="16"/>
              </w:numPr>
              <w:spacing w:after="200" w:line="276" w:lineRule="auto"/>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выявление взаимосвязи между действиями руководства и несостоятельностью компании, причин банкротства организации, его характер (преднамеренное или непреднамеренное)</w:t>
            </w:r>
          </w:p>
          <w:p w:rsidR="00352E43" w:rsidRPr="00C753B5" w:rsidRDefault="00352E43" w:rsidP="00467E43">
            <w:pPr>
              <w:pStyle w:val="a3"/>
              <w:numPr>
                <w:ilvl w:val="1"/>
                <w:numId w:val="16"/>
              </w:numPr>
              <w:spacing w:after="200" w:line="276" w:lineRule="auto"/>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о сроках возможного оздоровления и наличии источника финансирования конкурсного управляющего в достаточном размере.</w:t>
            </w:r>
          </w:p>
          <w:p w:rsidR="006A7AE9" w:rsidRPr="00C753B5" w:rsidRDefault="006A7AE9" w:rsidP="006A7AE9">
            <w:pPr>
              <w:pStyle w:val="a3"/>
              <w:numPr>
                <w:ilvl w:val="0"/>
                <w:numId w:val="10"/>
              </w:numPr>
              <w:spacing w:after="0"/>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нефинансовой отчетности;</w:t>
            </w:r>
          </w:p>
          <w:p w:rsidR="006A7AE9" w:rsidRPr="00C753B5" w:rsidRDefault="006A7AE9" w:rsidP="006A7AE9">
            <w:pPr>
              <w:pStyle w:val="a3"/>
              <w:numPr>
                <w:ilvl w:val="0"/>
                <w:numId w:val="10"/>
              </w:numPr>
              <w:spacing w:after="0"/>
              <w:jc w:val="both"/>
              <w:rPr>
                <w:rFonts w:ascii="Times New Roman" w:eastAsia="Times New Roman" w:hAnsi="Times New Roman" w:cs="Times New Roman"/>
                <w:sz w:val="24"/>
                <w:szCs w:val="24"/>
                <w:lang w:bidi="ar-SA"/>
              </w:rPr>
            </w:pPr>
            <w:proofErr w:type="gramStart"/>
            <w:r w:rsidRPr="00C753B5">
              <w:rPr>
                <w:rFonts w:ascii="Times New Roman" w:eastAsia="Times New Roman" w:hAnsi="Times New Roman" w:cs="Times New Roman"/>
                <w:sz w:val="24"/>
                <w:szCs w:val="24"/>
                <w:lang w:bidi="ar-SA"/>
              </w:rPr>
              <w:t>выполнении</w:t>
            </w:r>
            <w:proofErr w:type="gramEnd"/>
            <w:r w:rsidRPr="00C753B5">
              <w:rPr>
                <w:rFonts w:ascii="Times New Roman" w:eastAsia="Times New Roman" w:hAnsi="Times New Roman" w:cs="Times New Roman"/>
                <w:sz w:val="24"/>
                <w:szCs w:val="24"/>
                <w:lang w:bidi="ar-SA"/>
              </w:rPr>
              <w:t xml:space="preserve"> требований финансовой устойчивости и платежеспособности; </w:t>
            </w:r>
          </w:p>
          <w:p w:rsidR="006A7AE9" w:rsidRPr="00C753B5" w:rsidRDefault="006A7AE9" w:rsidP="006A7AE9">
            <w:pPr>
              <w:pStyle w:val="a3"/>
              <w:numPr>
                <w:ilvl w:val="0"/>
                <w:numId w:val="10"/>
              </w:numPr>
              <w:spacing w:after="0"/>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эффективности расходов;</w:t>
            </w:r>
          </w:p>
          <w:p w:rsidR="006A7AE9" w:rsidRPr="00C753B5" w:rsidRDefault="006A7AE9" w:rsidP="006A7AE9">
            <w:pPr>
              <w:pStyle w:val="a3"/>
              <w:numPr>
                <w:ilvl w:val="0"/>
                <w:numId w:val="10"/>
              </w:numPr>
              <w:spacing w:after="0"/>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эффективности системы внутреннего контроля</w:t>
            </w:r>
            <w:proofErr w:type="gramStart"/>
            <w:r w:rsidRPr="00C753B5">
              <w:rPr>
                <w:rFonts w:ascii="Times New Roman" w:eastAsia="Times New Roman" w:hAnsi="Times New Roman" w:cs="Times New Roman"/>
                <w:sz w:val="24"/>
                <w:szCs w:val="24"/>
                <w:lang w:bidi="ar-SA"/>
              </w:rPr>
              <w:t xml:space="preserve"> ;</w:t>
            </w:r>
            <w:proofErr w:type="gramEnd"/>
          </w:p>
          <w:p w:rsidR="006A7AE9" w:rsidRPr="00C753B5" w:rsidRDefault="006A7AE9" w:rsidP="006A7AE9">
            <w:pPr>
              <w:pStyle w:val="a3"/>
              <w:numPr>
                <w:ilvl w:val="0"/>
                <w:numId w:val="10"/>
              </w:numPr>
              <w:spacing w:after="0"/>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 xml:space="preserve">эффективности системы управления рисками; </w:t>
            </w:r>
          </w:p>
          <w:p w:rsidR="006A7AE9" w:rsidRPr="00C753B5" w:rsidRDefault="006A7AE9" w:rsidP="006A7AE9">
            <w:pPr>
              <w:pStyle w:val="a3"/>
              <w:numPr>
                <w:ilvl w:val="0"/>
                <w:numId w:val="10"/>
              </w:numPr>
              <w:spacing w:after="0"/>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 xml:space="preserve">эффективности организации системы внутреннего контроля; отчете о реализации долгосрочной программы развития и выполнении ключевых показателей эффективности деятельности акционерного общества; </w:t>
            </w:r>
          </w:p>
          <w:p w:rsidR="00C12586" w:rsidRPr="00C753B5" w:rsidRDefault="00C12586" w:rsidP="000629E2">
            <w:pPr>
              <w:pStyle w:val="a3"/>
              <w:numPr>
                <w:ilvl w:val="0"/>
                <w:numId w:val="10"/>
              </w:numPr>
              <w:spacing w:after="0"/>
              <w:jc w:val="both"/>
              <w:rPr>
                <w:rFonts w:ascii="Times New Roman" w:eastAsia="Times New Roman" w:hAnsi="Times New Roman" w:cs="Times New Roman"/>
                <w:sz w:val="24"/>
                <w:szCs w:val="24"/>
                <w:lang w:bidi="ar-SA"/>
              </w:rPr>
            </w:pPr>
            <w:r w:rsidRPr="00C753B5">
              <w:rPr>
                <w:rFonts w:ascii="Times New Roman" w:eastAsia="Times New Roman" w:hAnsi="Times New Roman" w:cs="Times New Roman"/>
                <w:sz w:val="24"/>
                <w:szCs w:val="24"/>
                <w:lang w:bidi="ar-SA"/>
              </w:rPr>
              <w:t>прогнозной финансовой информации</w:t>
            </w:r>
            <w:r w:rsidR="006A7AE9" w:rsidRPr="00C753B5">
              <w:rPr>
                <w:rFonts w:ascii="Times New Roman" w:eastAsia="Times New Roman" w:hAnsi="Times New Roman" w:cs="Times New Roman"/>
                <w:sz w:val="24"/>
                <w:szCs w:val="24"/>
                <w:lang w:bidi="ar-SA"/>
              </w:rPr>
              <w:t>;</w:t>
            </w:r>
          </w:p>
          <w:p w:rsidR="00C12586" w:rsidRPr="00467E43" w:rsidRDefault="00673DD8" w:rsidP="00467E43">
            <w:pPr>
              <w:pStyle w:val="a3"/>
              <w:numPr>
                <w:ilvl w:val="0"/>
                <w:numId w:val="10"/>
              </w:numPr>
              <w:spacing w:after="0"/>
              <w:jc w:val="both"/>
              <w:rPr>
                <w:rFonts w:ascii="Times New Roman" w:eastAsia="Times New Roman" w:hAnsi="Times New Roman" w:cs="Times New Roman"/>
                <w:color w:val="C00000"/>
                <w:sz w:val="24"/>
                <w:szCs w:val="24"/>
                <w:lang w:bidi="ar-SA"/>
              </w:rPr>
            </w:pPr>
            <w:r w:rsidRPr="00C753B5">
              <w:rPr>
                <w:rFonts w:ascii="Times New Roman" w:eastAsia="Times New Roman" w:hAnsi="Times New Roman" w:cs="Times New Roman"/>
                <w:sz w:val="24"/>
                <w:szCs w:val="24"/>
                <w:lang w:bidi="ar-SA"/>
              </w:rPr>
              <w:t>эффективности и корректности цифровых решений, применяемых для обработки финансовой и нефинансовой информации.</w:t>
            </w:r>
            <w:r w:rsidRPr="00352E43">
              <w:rPr>
                <w:rFonts w:ascii="Times New Roman" w:eastAsia="Times New Roman" w:hAnsi="Times New Roman" w:cs="Times New Roman"/>
                <w:color w:val="C00000"/>
                <w:sz w:val="24"/>
                <w:szCs w:val="24"/>
                <w:lang w:bidi="ar-SA"/>
              </w:rPr>
              <w:t xml:space="preserve"> </w:t>
            </w:r>
            <w:bookmarkStart w:id="0" w:name="_GoBack"/>
            <w:bookmarkEnd w:id="0"/>
          </w:p>
        </w:tc>
      </w:tr>
    </w:tbl>
    <w:p w:rsidR="00507B63" w:rsidRPr="000629E2" w:rsidRDefault="00507B63" w:rsidP="000629E2">
      <w:pPr>
        <w:spacing w:after="0" w:line="240" w:lineRule="auto"/>
        <w:jc w:val="both"/>
        <w:rPr>
          <w:rFonts w:ascii="Times New Roman" w:eastAsia="Times New Roman" w:hAnsi="Times New Roman" w:cs="Times New Roman"/>
          <w:color w:val="000000"/>
          <w:sz w:val="24"/>
          <w:szCs w:val="24"/>
          <w:lang w:bidi="ar-SA"/>
        </w:rPr>
        <w:sectPr w:rsidR="00507B63" w:rsidRPr="000629E2" w:rsidSect="007054D3">
          <w:type w:val="continuous"/>
          <w:pgSz w:w="16838" w:h="11906" w:orient="landscape"/>
          <w:pgMar w:top="568" w:right="1134" w:bottom="568" w:left="1134" w:header="708" w:footer="708" w:gutter="0"/>
          <w:cols w:space="708"/>
          <w:docGrid w:linePitch="360"/>
        </w:sectPr>
      </w:pPr>
    </w:p>
    <w:p w:rsidR="00507B63" w:rsidRPr="000629E2" w:rsidRDefault="00507B63" w:rsidP="007054D3">
      <w:pPr>
        <w:jc w:val="both"/>
        <w:rPr>
          <w:rFonts w:ascii="Times New Roman" w:eastAsia="Times New Roman" w:hAnsi="Times New Roman" w:cs="Times New Roman"/>
          <w:sz w:val="24"/>
          <w:szCs w:val="24"/>
          <w:lang w:bidi="ar-SA"/>
        </w:rPr>
      </w:pPr>
    </w:p>
    <w:sectPr w:rsidR="00507B63" w:rsidRPr="000629E2" w:rsidSect="007054D3">
      <w:type w:val="continuous"/>
      <w:pgSz w:w="16838" w:h="11906" w:orient="landscape"/>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E1B" w:rsidRDefault="005D5E1B" w:rsidP="005F7DD6">
      <w:pPr>
        <w:spacing w:after="0" w:line="240" w:lineRule="auto"/>
      </w:pPr>
      <w:r>
        <w:separator/>
      </w:r>
    </w:p>
  </w:endnote>
  <w:endnote w:type="continuationSeparator" w:id="0">
    <w:p w:rsidR="005D5E1B" w:rsidRDefault="005D5E1B" w:rsidP="005F7D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E1B" w:rsidRDefault="005D5E1B" w:rsidP="005F7DD6">
      <w:pPr>
        <w:spacing w:after="0" w:line="240" w:lineRule="auto"/>
      </w:pPr>
      <w:r>
        <w:separator/>
      </w:r>
    </w:p>
  </w:footnote>
  <w:footnote w:type="continuationSeparator" w:id="0">
    <w:p w:rsidR="005D5E1B" w:rsidRDefault="005D5E1B" w:rsidP="005F7DD6">
      <w:pPr>
        <w:spacing w:after="0" w:line="240" w:lineRule="auto"/>
      </w:pPr>
      <w:r>
        <w:continuationSeparator/>
      </w:r>
    </w:p>
  </w:footnote>
  <w:footnote w:id="1">
    <w:p w:rsidR="005F7DD6" w:rsidRPr="005F7DD6" w:rsidRDefault="005F7DD6" w:rsidP="005F7DD6">
      <w:pPr>
        <w:spacing w:after="0" w:line="240" w:lineRule="auto"/>
        <w:jc w:val="both"/>
        <w:rPr>
          <w:rFonts w:ascii="Times New Roman" w:hAnsi="Times New Roman" w:cs="Times New Roman"/>
          <w:sz w:val="20"/>
          <w:szCs w:val="20"/>
        </w:rPr>
      </w:pPr>
      <w:r w:rsidRPr="005F7DD6">
        <w:rPr>
          <w:rStyle w:val="a8"/>
          <w:sz w:val="20"/>
          <w:szCs w:val="20"/>
        </w:rPr>
        <w:footnoteRef/>
      </w:r>
      <w:r w:rsidRPr="005F7DD6">
        <w:rPr>
          <w:sz w:val="20"/>
          <w:szCs w:val="20"/>
        </w:rPr>
        <w:t xml:space="preserve"> </w:t>
      </w:r>
      <w:r w:rsidRPr="005F7DD6">
        <w:rPr>
          <w:rFonts w:ascii="Times New Roman" w:hAnsi="Times New Roman" w:cs="Times New Roman"/>
          <w:sz w:val="20"/>
          <w:szCs w:val="20"/>
        </w:rPr>
        <w:t>Несмотря на возможно прямое отсутствие широкого круга пользователей отчетности таких организаций, в их деятельности опосредованно, через использование бюджетных денежных средств, участвуют все налогоплательщики Российской Федерации. Для получения права, использования бюджетных сре</w:t>
      </w:r>
      <w:proofErr w:type="gramStart"/>
      <w:r w:rsidRPr="005F7DD6">
        <w:rPr>
          <w:rFonts w:ascii="Times New Roman" w:hAnsi="Times New Roman" w:cs="Times New Roman"/>
          <w:sz w:val="20"/>
          <w:szCs w:val="20"/>
        </w:rPr>
        <w:t>дств пр</w:t>
      </w:r>
      <w:proofErr w:type="gramEnd"/>
      <w:r w:rsidRPr="005F7DD6">
        <w:rPr>
          <w:rFonts w:ascii="Times New Roman" w:hAnsi="Times New Roman" w:cs="Times New Roman"/>
          <w:sz w:val="20"/>
          <w:szCs w:val="20"/>
        </w:rPr>
        <w:t xml:space="preserve">едприятие обязано продемонстрировать достоверность своей бухгалтерской отчетности. </w:t>
      </w:r>
    </w:p>
    <w:p w:rsidR="005F7DD6" w:rsidRDefault="005F7DD6">
      <w:pPr>
        <w:pStyle w:val="a6"/>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76DB6"/>
    <w:multiLevelType w:val="hybridMultilevel"/>
    <w:tmpl w:val="B2D8903C"/>
    <w:lvl w:ilvl="0" w:tplc="0CC66F34">
      <w:start w:val="1"/>
      <w:numFmt w:val="decimal"/>
      <w:lvlText w:val="%1."/>
      <w:lvlJc w:val="left"/>
      <w:pPr>
        <w:ind w:left="900" w:hanging="360"/>
      </w:pPr>
      <w:rPr>
        <w:rFonts w:eastAsiaTheme="minorHAnsi" w:hint="default"/>
        <w:sz w:val="22"/>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99E357B"/>
    <w:multiLevelType w:val="hybridMultilevel"/>
    <w:tmpl w:val="EF0656B6"/>
    <w:lvl w:ilvl="0" w:tplc="CC705BA0">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
    <w:nsid w:val="0D095788"/>
    <w:multiLevelType w:val="hybridMultilevel"/>
    <w:tmpl w:val="8024628A"/>
    <w:lvl w:ilvl="0" w:tplc="9796059E">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nsid w:val="0FEB5BF8"/>
    <w:multiLevelType w:val="hybridMultilevel"/>
    <w:tmpl w:val="1764AD8A"/>
    <w:lvl w:ilvl="0" w:tplc="CC705B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C1969C9"/>
    <w:multiLevelType w:val="hybridMultilevel"/>
    <w:tmpl w:val="3314D91E"/>
    <w:lvl w:ilvl="0" w:tplc="9796059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DD7D07"/>
    <w:multiLevelType w:val="hybridMultilevel"/>
    <w:tmpl w:val="8D4AB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80B43FB"/>
    <w:multiLevelType w:val="hybridMultilevel"/>
    <w:tmpl w:val="7C5678B6"/>
    <w:lvl w:ilvl="0" w:tplc="9796059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00A7018"/>
    <w:multiLevelType w:val="hybridMultilevel"/>
    <w:tmpl w:val="219CE2E2"/>
    <w:lvl w:ilvl="0" w:tplc="9796059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4CE2377"/>
    <w:multiLevelType w:val="hybridMultilevel"/>
    <w:tmpl w:val="8DAA483E"/>
    <w:lvl w:ilvl="0" w:tplc="CC705BA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042B4F"/>
    <w:multiLevelType w:val="hybridMultilevel"/>
    <w:tmpl w:val="693A4E3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C8D60CE"/>
    <w:multiLevelType w:val="hybridMultilevel"/>
    <w:tmpl w:val="CB6ECDEC"/>
    <w:lvl w:ilvl="0" w:tplc="F8B85E6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65844568"/>
    <w:multiLevelType w:val="hybridMultilevel"/>
    <w:tmpl w:val="35763C64"/>
    <w:lvl w:ilvl="0" w:tplc="BD40D41E">
      <w:start w:val="1"/>
      <w:numFmt w:val="decimal"/>
      <w:lvlText w:val="%1."/>
      <w:lvlJc w:val="left"/>
      <w:pPr>
        <w:ind w:left="900" w:hanging="360"/>
      </w:pPr>
      <w:rPr>
        <w:rFonts w:eastAsiaTheme="minorHAnsi"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69786B06"/>
    <w:multiLevelType w:val="hybridMultilevel"/>
    <w:tmpl w:val="34AC12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0232DFA"/>
    <w:multiLevelType w:val="hybridMultilevel"/>
    <w:tmpl w:val="230CCE5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5C315CB"/>
    <w:multiLevelType w:val="hybridMultilevel"/>
    <w:tmpl w:val="6B96EB60"/>
    <w:lvl w:ilvl="0" w:tplc="CC705B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9EE60D0"/>
    <w:multiLevelType w:val="hybridMultilevel"/>
    <w:tmpl w:val="A89293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B0D7073"/>
    <w:multiLevelType w:val="hybridMultilevel"/>
    <w:tmpl w:val="B63006BC"/>
    <w:lvl w:ilvl="0" w:tplc="F0989B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10"/>
  </w:num>
  <w:num w:numId="4">
    <w:abstractNumId w:val="11"/>
  </w:num>
  <w:num w:numId="5">
    <w:abstractNumId w:val="9"/>
  </w:num>
  <w:num w:numId="6">
    <w:abstractNumId w:val="2"/>
  </w:num>
  <w:num w:numId="7">
    <w:abstractNumId w:val="13"/>
  </w:num>
  <w:num w:numId="8">
    <w:abstractNumId w:val="7"/>
  </w:num>
  <w:num w:numId="9">
    <w:abstractNumId w:val="16"/>
  </w:num>
  <w:num w:numId="10">
    <w:abstractNumId w:val="4"/>
  </w:num>
  <w:num w:numId="11">
    <w:abstractNumId w:val="14"/>
  </w:num>
  <w:num w:numId="12">
    <w:abstractNumId w:val="1"/>
  </w:num>
  <w:num w:numId="13">
    <w:abstractNumId w:val="5"/>
  </w:num>
  <w:num w:numId="14">
    <w:abstractNumId w:val="6"/>
  </w:num>
  <w:num w:numId="15">
    <w:abstractNumId w:val="3"/>
  </w:num>
  <w:num w:numId="16">
    <w:abstractNumId w:val="8"/>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9C1A6C"/>
    <w:rsid w:val="00022C40"/>
    <w:rsid w:val="000512F0"/>
    <w:rsid w:val="000629E2"/>
    <w:rsid w:val="000A1D2A"/>
    <w:rsid w:val="000B7098"/>
    <w:rsid w:val="00111A83"/>
    <w:rsid w:val="00125496"/>
    <w:rsid w:val="00125562"/>
    <w:rsid w:val="001F45C5"/>
    <w:rsid w:val="00232F58"/>
    <w:rsid w:val="002867BC"/>
    <w:rsid w:val="002B2460"/>
    <w:rsid w:val="002C77A1"/>
    <w:rsid w:val="002F6AE3"/>
    <w:rsid w:val="003117D2"/>
    <w:rsid w:val="00347079"/>
    <w:rsid w:val="00352209"/>
    <w:rsid w:val="00352E43"/>
    <w:rsid w:val="003A44C6"/>
    <w:rsid w:val="003A6490"/>
    <w:rsid w:val="003D032F"/>
    <w:rsid w:val="00467E43"/>
    <w:rsid w:val="00495B63"/>
    <w:rsid w:val="004F1FC7"/>
    <w:rsid w:val="004F2850"/>
    <w:rsid w:val="00507B63"/>
    <w:rsid w:val="00560957"/>
    <w:rsid w:val="00582744"/>
    <w:rsid w:val="00587A2D"/>
    <w:rsid w:val="005D5E1B"/>
    <w:rsid w:val="005F7DD6"/>
    <w:rsid w:val="0061620D"/>
    <w:rsid w:val="00671092"/>
    <w:rsid w:val="00673DD8"/>
    <w:rsid w:val="006A7AE9"/>
    <w:rsid w:val="006C629D"/>
    <w:rsid w:val="007054D3"/>
    <w:rsid w:val="007160BC"/>
    <w:rsid w:val="00756CC8"/>
    <w:rsid w:val="007E15F3"/>
    <w:rsid w:val="008648B0"/>
    <w:rsid w:val="008D7426"/>
    <w:rsid w:val="008E7EB4"/>
    <w:rsid w:val="00931BA5"/>
    <w:rsid w:val="009610C0"/>
    <w:rsid w:val="00977319"/>
    <w:rsid w:val="009B66FC"/>
    <w:rsid w:val="009C1A6C"/>
    <w:rsid w:val="009E4749"/>
    <w:rsid w:val="00A079C7"/>
    <w:rsid w:val="00A134E8"/>
    <w:rsid w:val="00A1676D"/>
    <w:rsid w:val="00A33793"/>
    <w:rsid w:val="00A43C4F"/>
    <w:rsid w:val="00A64727"/>
    <w:rsid w:val="00B13272"/>
    <w:rsid w:val="00B7248A"/>
    <w:rsid w:val="00B8412E"/>
    <w:rsid w:val="00B8491D"/>
    <w:rsid w:val="00B92D5A"/>
    <w:rsid w:val="00BF6176"/>
    <w:rsid w:val="00C00F7E"/>
    <w:rsid w:val="00C12586"/>
    <w:rsid w:val="00C753B5"/>
    <w:rsid w:val="00CA42D0"/>
    <w:rsid w:val="00D13DC6"/>
    <w:rsid w:val="00D2616E"/>
    <w:rsid w:val="00D301F0"/>
    <w:rsid w:val="00D65247"/>
    <w:rsid w:val="00D81443"/>
    <w:rsid w:val="00D856CC"/>
    <w:rsid w:val="00DE5526"/>
    <w:rsid w:val="00E155AD"/>
    <w:rsid w:val="00E3527C"/>
    <w:rsid w:val="00E90864"/>
    <w:rsid w:val="00EA46E3"/>
    <w:rsid w:val="00EA74FA"/>
    <w:rsid w:val="00EB332F"/>
    <w:rsid w:val="00EE308A"/>
    <w:rsid w:val="00EF3CF2"/>
    <w:rsid w:val="00F547EE"/>
    <w:rsid w:val="00FB2285"/>
    <w:rsid w:val="00FD5352"/>
    <w:rsid w:val="00FF3D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2D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032F"/>
    <w:pPr>
      <w:ind w:left="720"/>
      <w:contextualSpacing/>
    </w:pPr>
  </w:style>
  <w:style w:type="character" w:styleId="a4">
    <w:name w:val="Hyperlink"/>
    <w:basedOn w:val="a0"/>
    <w:uiPriority w:val="99"/>
    <w:semiHidden/>
    <w:unhideWhenUsed/>
    <w:rsid w:val="00C00F7E"/>
    <w:rPr>
      <w:color w:val="0000FF"/>
      <w:u w:val="single"/>
    </w:rPr>
  </w:style>
  <w:style w:type="character" w:customStyle="1" w:styleId="tmn2">
    <w:name w:val="t_mn2"/>
    <w:basedOn w:val="a0"/>
    <w:rsid w:val="00756CC8"/>
  </w:style>
  <w:style w:type="character" w:customStyle="1" w:styleId="js-phone-number">
    <w:name w:val="js-phone-number"/>
    <w:basedOn w:val="a0"/>
    <w:rsid w:val="007E15F3"/>
  </w:style>
  <w:style w:type="paragraph" w:customStyle="1" w:styleId="msolistparagraphmrcssattr">
    <w:name w:val="msolistparagraph_mr_css_attr"/>
    <w:basedOn w:val="a"/>
    <w:rsid w:val="00352209"/>
    <w:pPr>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sonormalmrcssattr">
    <w:name w:val="msonormal_mr_css_attr"/>
    <w:basedOn w:val="a"/>
    <w:rsid w:val="00352209"/>
    <w:pPr>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letter-blockquotename">
    <w:name w:val="letter-blockquote__name"/>
    <w:basedOn w:val="a0"/>
    <w:rsid w:val="00352209"/>
  </w:style>
  <w:style w:type="character" w:customStyle="1" w:styleId="letter-blockquoteemail">
    <w:name w:val="letter-blockquote__email"/>
    <w:basedOn w:val="a0"/>
    <w:rsid w:val="00352209"/>
  </w:style>
  <w:style w:type="table" w:styleId="a5">
    <w:name w:val="Table Grid"/>
    <w:basedOn w:val="a1"/>
    <w:uiPriority w:val="39"/>
    <w:rsid w:val="003522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basedOn w:val="a"/>
    <w:link w:val="a7"/>
    <w:uiPriority w:val="99"/>
    <w:semiHidden/>
    <w:unhideWhenUsed/>
    <w:rsid w:val="005F7DD6"/>
    <w:pPr>
      <w:spacing w:after="0" w:line="240" w:lineRule="auto"/>
    </w:pPr>
    <w:rPr>
      <w:sz w:val="20"/>
      <w:szCs w:val="20"/>
    </w:rPr>
  </w:style>
  <w:style w:type="character" w:customStyle="1" w:styleId="a7">
    <w:name w:val="Текст сноски Знак"/>
    <w:basedOn w:val="a0"/>
    <w:link w:val="a6"/>
    <w:uiPriority w:val="99"/>
    <w:semiHidden/>
    <w:rsid w:val="005F7DD6"/>
    <w:rPr>
      <w:sz w:val="20"/>
      <w:szCs w:val="20"/>
    </w:rPr>
  </w:style>
  <w:style w:type="character" w:styleId="a8">
    <w:name w:val="footnote reference"/>
    <w:basedOn w:val="a0"/>
    <w:uiPriority w:val="99"/>
    <w:semiHidden/>
    <w:unhideWhenUsed/>
    <w:rsid w:val="005F7DD6"/>
    <w:rPr>
      <w:vertAlign w:val="superscript"/>
    </w:rPr>
  </w:style>
  <w:style w:type="character" w:styleId="a9">
    <w:name w:val="annotation reference"/>
    <w:basedOn w:val="a0"/>
    <w:uiPriority w:val="99"/>
    <w:semiHidden/>
    <w:unhideWhenUsed/>
    <w:rsid w:val="00582744"/>
    <w:rPr>
      <w:sz w:val="16"/>
      <w:szCs w:val="16"/>
    </w:rPr>
  </w:style>
  <w:style w:type="paragraph" w:styleId="aa">
    <w:name w:val="annotation text"/>
    <w:basedOn w:val="a"/>
    <w:link w:val="ab"/>
    <w:uiPriority w:val="99"/>
    <w:semiHidden/>
    <w:unhideWhenUsed/>
    <w:rsid w:val="00582744"/>
    <w:pPr>
      <w:spacing w:line="240" w:lineRule="auto"/>
    </w:pPr>
    <w:rPr>
      <w:sz w:val="20"/>
      <w:szCs w:val="20"/>
    </w:rPr>
  </w:style>
  <w:style w:type="character" w:customStyle="1" w:styleId="ab">
    <w:name w:val="Текст примечания Знак"/>
    <w:basedOn w:val="a0"/>
    <w:link w:val="aa"/>
    <w:uiPriority w:val="99"/>
    <w:semiHidden/>
    <w:rsid w:val="00582744"/>
    <w:rPr>
      <w:sz w:val="20"/>
      <w:szCs w:val="20"/>
    </w:rPr>
  </w:style>
  <w:style w:type="paragraph" w:styleId="ac">
    <w:name w:val="annotation subject"/>
    <w:basedOn w:val="aa"/>
    <w:next w:val="aa"/>
    <w:link w:val="ad"/>
    <w:uiPriority w:val="99"/>
    <w:semiHidden/>
    <w:unhideWhenUsed/>
    <w:rsid w:val="00582744"/>
    <w:rPr>
      <w:b/>
      <w:bCs/>
    </w:rPr>
  </w:style>
  <w:style w:type="character" w:customStyle="1" w:styleId="ad">
    <w:name w:val="Тема примечания Знак"/>
    <w:basedOn w:val="ab"/>
    <w:link w:val="ac"/>
    <w:uiPriority w:val="99"/>
    <w:semiHidden/>
    <w:rsid w:val="00582744"/>
    <w:rPr>
      <w:b/>
      <w:bCs/>
      <w:sz w:val="20"/>
      <w:szCs w:val="20"/>
    </w:rPr>
  </w:style>
  <w:style w:type="paragraph" w:styleId="ae">
    <w:name w:val="Balloon Text"/>
    <w:basedOn w:val="a"/>
    <w:link w:val="af"/>
    <w:uiPriority w:val="99"/>
    <w:semiHidden/>
    <w:unhideWhenUsed/>
    <w:rsid w:val="0058274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827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2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032F"/>
    <w:pPr>
      <w:ind w:left="720"/>
      <w:contextualSpacing/>
    </w:pPr>
  </w:style>
  <w:style w:type="character" w:styleId="a4">
    <w:name w:val="Hyperlink"/>
    <w:basedOn w:val="a0"/>
    <w:uiPriority w:val="99"/>
    <w:semiHidden/>
    <w:unhideWhenUsed/>
    <w:rsid w:val="00C00F7E"/>
    <w:rPr>
      <w:color w:val="0000FF"/>
      <w:u w:val="single"/>
    </w:rPr>
  </w:style>
  <w:style w:type="character" w:customStyle="1" w:styleId="tmn2">
    <w:name w:val="t_mn2"/>
    <w:basedOn w:val="a0"/>
    <w:rsid w:val="00756CC8"/>
  </w:style>
  <w:style w:type="character" w:customStyle="1" w:styleId="js-phone-number">
    <w:name w:val="js-phone-number"/>
    <w:basedOn w:val="a0"/>
    <w:rsid w:val="007E15F3"/>
  </w:style>
  <w:style w:type="paragraph" w:customStyle="1" w:styleId="msolistparagraphmrcssattr">
    <w:name w:val="msolistparagraph_mr_css_attr"/>
    <w:basedOn w:val="a"/>
    <w:rsid w:val="00352209"/>
    <w:pPr>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sonormalmrcssattr">
    <w:name w:val="msonormal_mr_css_attr"/>
    <w:basedOn w:val="a"/>
    <w:rsid w:val="00352209"/>
    <w:pPr>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letter-blockquotename">
    <w:name w:val="letter-blockquote__name"/>
    <w:basedOn w:val="a0"/>
    <w:rsid w:val="00352209"/>
  </w:style>
  <w:style w:type="character" w:customStyle="1" w:styleId="letter-blockquoteemail">
    <w:name w:val="letter-blockquote__email"/>
    <w:basedOn w:val="a0"/>
    <w:rsid w:val="00352209"/>
  </w:style>
  <w:style w:type="table" w:styleId="a5">
    <w:name w:val="Table Grid"/>
    <w:basedOn w:val="a1"/>
    <w:uiPriority w:val="39"/>
    <w:rsid w:val="003522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semiHidden/>
    <w:unhideWhenUsed/>
    <w:rsid w:val="005F7DD6"/>
    <w:pPr>
      <w:spacing w:after="0" w:line="240" w:lineRule="auto"/>
    </w:pPr>
    <w:rPr>
      <w:sz w:val="20"/>
      <w:szCs w:val="20"/>
    </w:rPr>
  </w:style>
  <w:style w:type="character" w:customStyle="1" w:styleId="a7">
    <w:name w:val="Текст сноски Знак"/>
    <w:basedOn w:val="a0"/>
    <w:link w:val="a6"/>
    <w:uiPriority w:val="99"/>
    <w:semiHidden/>
    <w:rsid w:val="005F7DD6"/>
    <w:rPr>
      <w:sz w:val="20"/>
      <w:szCs w:val="20"/>
    </w:rPr>
  </w:style>
  <w:style w:type="character" w:styleId="a8">
    <w:name w:val="footnote reference"/>
    <w:basedOn w:val="a0"/>
    <w:uiPriority w:val="99"/>
    <w:semiHidden/>
    <w:unhideWhenUsed/>
    <w:rsid w:val="005F7DD6"/>
    <w:rPr>
      <w:vertAlign w:val="superscript"/>
    </w:rPr>
  </w:style>
  <w:style w:type="character" w:styleId="a9">
    <w:name w:val="annotation reference"/>
    <w:basedOn w:val="a0"/>
    <w:uiPriority w:val="99"/>
    <w:semiHidden/>
    <w:unhideWhenUsed/>
    <w:rsid w:val="00582744"/>
    <w:rPr>
      <w:sz w:val="16"/>
      <w:szCs w:val="16"/>
    </w:rPr>
  </w:style>
  <w:style w:type="paragraph" w:styleId="aa">
    <w:name w:val="annotation text"/>
    <w:basedOn w:val="a"/>
    <w:link w:val="ab"/>
    <w:uiPriority w:val="99"/>
    <w:semiHidden/>
    <w:unhideWhenUsed/>
    <w:rsid w:val="00582744"/>
    <w:pPr>
      <w:spacing w:line="240" w:lineRule="auto"/>
    </w:pPr>
    <w:rPr>
      <w:sz w:val="20"/>
      <w:szCs w:val="20"/>
    </w:rPr>
  </w:style>
  <w:style w:type="character" w:customStyle="1" w:styleId="ab">
    <w:name w:val="Текст примечания Знак"/>
    <w:basedOn w:val="a0"/>
    <w:link w:val="aa"/>
    <w:uiPriority w:val="99"/>
    <w:semiHidden/>
    <w:rsid w:val="00582744"/>
    <w:rPr>
      <w:sz w:val="20"/>
      <w:szCs w:val="20"/>
    </w:rPr>
  </w:style>
  <w:style w:type="paragraph" w:styleId="ac">
    <w:name w:val="annotation subject"/>
    <w:basedOn w:val="aa"/>
    <w:next w:val="aa"/>
    <w:link w:val="ad"/>
    <w:uiPriority w:val="99"/>
    <w:semiHidden/>
    <w:unhideWhenUsed/>
    <w:rsid w:val="00582744"/>
    <w:rPr>
      <w:b/>
      <w:bCs/>
    </w:rPr>
  </w:style>
  <w:style w:type="character" w:customStyle="1" w:styleId="ad">
    <w:name w:val="Тема примечания Знак"/>
    <w:basedOn w:val="ab"/>
    <w:link w:val="ac"/>
    <w:uiPriority w:val="99"/>
    <w:semiHidden/>
    <w:rsid w:val="00582744"/>
    <w:rPr>
      <w:b/>
      <w:bCs/>
      <w:sz w:val="20"/>
      <w:szCs w:val="20"/>
    </w:rPr>
  </w:style>
  <w:style w:type="paragraph" w:styleId="ae">
    <w:name w:val="Balloon Text"/>
    <w:basedOn w:val="a"/>
    <w:link w:val="af"/>
    <w:uiPriority w:val="99"/>
    <w:semiHidden/>
    <w:unhideWhenUsed/>
    <w:rsid w:val="0058274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8274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0415776">
      <w:bodyDiv w:val="1"/>
      <w:marLeft w:val="0"/>
      <w:marRight w:val="0"/>
      <w:marTop w:val="0"/>
      <w:marBottom w:val="0"/>
      <w:divBdr>
        <w:top w:val="none" w:sz="0" w:space="0" w:color="auto"/>
        <w:left w:val="none" w:sz="0" w:space="0" w:color="auto"/>
        <w:bottom w:val="none" w:sz="0" w:space="0" w:color="auto"/>
        <w:right w:val="none" w:sz="0" w:space="0" w:color="auto"/>
      </w:divBdr>
    </w:div>
    <w:div w:id="80687354">
      <w:bodyDiv w:val="1"/>
      <w:marLeft w:val="0"/>
      <w:marRight w:val="0"/>
      <w:marTop w:val="0"/>
      <w:marBottom w:val="0"/>
      <w:divBdr>
        <w:top w:val="none" w:sz="0" w:space="0" w:color="auto"/>
        <w:left w:val="none" w:sz="0" w:space="0" w:color="auto"/>
        <w:bottom w:val="none" w:sz="0" w:space="0" w:color="auto"/>
        <w:right w:val="none" w:sz="0" w:space="0" w:color="auto"/>
      </w:divBdr>
    </w:div>
    <w:div w:id="228151412">
      <w:bodyDiv w:val="1"/>
      <w:marLeft w:val="0"/>
      <w:marRight w:val="0"/>
      <w:marTop w:val="0"/>
      <w:marBottom w:val="0"/>
      <w:divBdr>
        <w:top w:val="none" w:sz="0" w:space="0" w:color="auto"/>
        <w:left w:val="none" w:sz="0" w:space="0" w:color="auto"/>
        <w:bottom w:val="none" w:sz="0" w:space="0" w:color="auto"/>
        <w:right w:val="none" w:sz="0" w:space="0" w:color="auto"/>
      </w:divBdr>
      <w:divsChild>
        <w:div w:id="1616253870">
          <w:marLeft w:val="0"/>
          <w:marRight w:val="0"/>
          <w:marTop w:val="0"/>
          <w:marBottom w:val="0"/>
          <w:divBdr>
            <w:top w:val="none" w:sz="0" w:space="0" w:color="auto"/>
            <w:left w:val="none" w:sz="0" w:space="0" w:color="auto"/>
            <w:bottom w:val="none" w:sz="0" w:space="0" w:color="auto"/>
            <w:right w:val="none" w:sz="0" w:space="0" w:color="auto"/>
          </w:divBdr>
        </w:div>
        <w:div w:id="266616743">
          <w:marLeft w:val="0"/>
          <w:marRight w:val="0"/>
          <w:marTop w:val="0"/>
          <w:marBottom w:val="0"/>
          <w:divBdr>
            <w:top w:val="none" w:sz="0" w:space="0" w:color="auto"/>
            <w:left w:val="none" w:sz="0" w:space="0" w:color="auto"/>
            <w:bottom w:val="none" w:sz="0" w:space="0" w:color="auto"/>
            <w:right w:val="none" w:sz="0" w:space="0" w:color="auto"/>
          </w:divBdr>
        </w:div>
        <w:div w:id="2018536289">
          <w:marLeft w:val="0"/>
          <w:marRight w:val="0"/>
          <w:marTop w:val="0"/>
          <w:marBottom w:val="0"/>
          <w:divBdr>
            <w:top w:val="none" w:sz="0" w:space="0" w:color="auto"/>
            <w:left w:val="none" w:sz="0" w:space="0" w:color="auto"/>
            <w:bottom w:val="none" w:sz="0" w:space="0" w:color="auto"/>
            <w:right w:val="none" w:sz="0" w:space="0" w:color="auto"/>
          </w:divBdr>
        </w:div>
        <w:div w:id="430052827">
          <w:marLeft w:val="0"/>
          <w:marRight w:val="0"/>
          <w:marTop w:val="0"/>
          <w:marBottom w:val="0"/>
          <w:divBdr>
            <w:top w:val="none" w:sz="0" w:space="0" w:color="auto"/>
            <w:left w:val="none" w:sz="0" w:space="0" w:color="auto"/>
            <w:bottom w:val="none" w:sz="0" w:space="0" w:color="auto"/>
            <w:right w:val="none" w:sz="0" w:space="0" w:color="auto"/>
          </w:divBdr>
        </w:div>
        <w:div w:id="245922805">
          <w:marLeft w:val="0"/>
          <w:marRight w:val="0"/>
          <w:marTop w:val="0"/>
          <w:marBottom w:val="0"/>
          <w:divBdr>
            <w:top w:val="none" w:sz="0" w:space="0" w:color="auto"/>
            <w:left w:val="none" w:sz="0" w:space="0" w:color="auto"/>
            <w:bottom w:val="none" w:sz="0" w:space="0" w:color="auto"/>
            <w:right w:val="none" w:sz="0" w:space="0" w:color="auto"/>
          </w:divBdr>
        </w:div>
      </w:divsChild>
    </w:div>
    <w:div w:id="284391551">
      <w:bodyDiv w:val="1"/>
      <w:marLeft w:val="0"/>
      <w:marRight w:val="0"/>
      <w:marTop w:val="0"/>
      <w:marBottom w:val="0"/>
      <w:divBdr>
        <w:top w:val="none" w:sz="0" w:space="0" w:color="auto"/>
        <w:left w:val="none" w:sz="0" w:space="0" w:color="auto"/>
        <w:bottom w:val="none" w:sz="0" w:space="0" w:color="auto"/>
        <w:right w:val="none" w:sz="0" w:space="0" w:color="auto"/>
      </w:divBdr>
    </w:div>
    <w:div w:id="379668524">
      <w:bodyDiv w:val="1"/>
      <w:marLeft w:val="0"/>
      <w:marRight w:val="0"/>
      <w:marTop w:val="0"/>
      <w:marBottom w:val="0"/>
      <w:divBdr>
        <w:top w:val="none" w:sz="0" w:space="0" w:color="auto"/>
        <w:left w:val="none" w:sz="0" w:space="0" w:color="auto"/>
        <w:bottom w:val="none" w:sz="0" w:space="0" w:color="auto"/>
        <w:right w:val="none" w:sz="0" w:space="0" w:color="auto"/>
      </w:divBdr>
    </w:div>
    <w:div w:id="397486212">
      <w:bodyDiv w:val="1"/>
      <w:marLeft w:val="0"/>
      <w:marRight w:val="0"/>
      <w:marTop w:val="0"/>
      <w:marBottom w:val="0"/>
      <w:divBdr>
        <w:top w:val="none" w:sz="0" w:space="0" w:color="auto"/>
        <w:left w:val="none" w:sz="0" w:space="0" w:color="auto"/>
        <w:bottom w:val="none" w:sz="0" w:space="0" w:color="auto"/>
        <w:right w:val="none" w:sz="0" w:space="0" w:color="auto"/>
      </w:divBdr>
      <w:divsChild>
        <w:div w:id="1071081730">
          <w:marLeft w:val="0"/>
          <w:marRight w:val="0"/>
          <w:marTop w:val="0"/>
          <w:marBottom w:val="0"/>
          <w:divBdr>
            <w:top w:val="none" w:sz="0" w:space="0" w:color="auto"/>
            <w:left w:val="none" w:sz="0" w:space="0" w:color="auto"/>
            <w:bottom w:val="none" w:sz="0" w:space="0" w:color="auto"/>
            <w:right w:val="none" w:sz="0" w:space="0" w:color="auto"/>
          </w:divBdr>
          <w:divsChild>
            <w:div w:id="1136728277">
              <w:marLeft w:val="0"/>
              <w:marRight w:val="0"/>
              <w:marTop w:val="0"/>
              <w:marBottom w:val="0"/>
              <w:divBdr>
                <w:top w:val="none" w:sz="0" w:space="0" w:color="auto"/>
                <w:left w:val="none" w:sz="0" w:space="0" w:color="auto"/>
                <w:bottom w:val="none" w:sz="0" w:space="0" w:color="auto"/>
                <w:right w:val="none" w:sz="0" w:space="0" w:color="auto"/>
              </w:divBdr>
              <w:divsChild>
                <w:div w:id="2130734436">
                  <w:marLeft w:val="0"/>
                  <w:marRight w:val="0"/>
                  <w:marTop w:val="0"/>
                  <w:marBottom w:val="0"/>
                  <w:divBdr>
                    <w:top w:val="none" w:sz="0" w:space="0" w:color="auto"/>
                    <w:left w:val="none" w:sz="0" w:space="0" w:color="auto"/>
                    <w:bottom w:val="none" w:sz="0" w:space="0" w:color="auto"/>
                    <w:right w:val="none" w:sz="0" w:space="0" w:color="auto"/>
                  </w:divBdr>
                  <w:divsChild>
                    <w:div w:id="766925170">
                      <w:marLeft w:val="0"/>
                      <w:marRight w:val="0"/>
                      <w:marTop w:val="0"/>
                      <w:marBottom w:val="0"/>
                      <w:divBdr>
                        <w:top w:val="none" w:sz="0" w:space="0" w:color="auto"/>
                        <w:left w:val="none" w:sz="0" w:space="0" w:color="auto"/>
                        <w:bottom w:val="none" w:sz="0" w:space="0" w:color="auto"/>
                        <w:right w:val="none" w:sz="0" w:space="0" w:color="auto"/>
                      </w:divBdr>
                      <w:divsChild>
                        <w:div w:id="1997147752">
                          <w:marLeft w:val="0"/>
                          <w:marRight w:val="0"/>
                          <w:marTop w:val="0"/>
                          <w:marBottom w:val="0"/>
                          <w:divBdr>
                            <w:top w:val="none" w:sz="0" w:space="0" w:color="auto"/>
                            <w:left w:val="none" w:sz="0" w:space="0" w:color="auto"/>
                            <w:bottom w:val="none" w:sz="0" w:space="0" w:color="auto"/>
                            <w:right w:val="none" w:sz="0" w:space="0" w:color="auto"/>
                          </w:divBdr>
                          <w:divsChild>
                            <w:div w:id="577716612">
                              <w:marLeft w:val="0"/>
                              <w:marRight w:val="0"/>
                              <w:marTop w:val="0"/>
                              <w:marBottom w:val="0"/>
                              <w:divBdr>
                                <w:top w:val="none" w:sz="0" w:space="0" w:color="auto"/>
                                <w:left w:val="none" w:sz="0" w:space="0" w:color="auto"/>
                                <w:bottom w:val="none" w:sz="0" w:space="0" w:color="auto"/>
                                <w:right w:val="none" w:sz="0" w:space="0" w:color="auto"/>
                              </w:divBdr>
                              <w:divsChild>
                                <w:div w:id="46145516">
                                  <w:marLeft w:val="0"/>
                                  <w:marRight w:val="0"/>
                                  <w:marTop w:val="0"/>
                                  <w:marBottom w:val="0"/>
                                  <w:divBdr>
                                    <w:top w:val="none" w:sz="0" w:space="0" w:color="auto"/>
                                    <w:left w:val="none" w:sz="0" w:space="0" w:color="auto"/>
                                    <w:bottom w:val="none" w:sz="0" w:space="0" w:color="auto"/>
                                    <w:right w:val="none" w:sz="0" w:space="0" w:color="auto"/>
                                  </w:divBdr>
                                  <w:divsChild>
                                    <w:div w:id="871379928">
                                      <w:marLeft w:val="0"/>
                                      <w:marRight w:val="0"/>
                                      <w:marTop w:val="0"/>
                                      <w:marBottom w:val="0"/>
                                      <w:divBdr>
                                        <w:top w:val="none" w:sz="0" w:space="0" w:color="auto"/>
                                        <w:left w:val="none" w:sz="0" w:space="0" w:color="auto"/>
                                        <w:bottom w:val="none" w:sz="0" w:space="0" w:color="auto"/>
                                        <w:right w:val="none" w:sz="0" w:space="0" w:color="auto"/>
                                      </w:divBdr>
                                      <w:divsChild>
                                        <w:div w:id="893273878">
                                          <w:marLeft w:val="0"/>
                                          <w:marRight w:val="0"/>
                                          <w:marTop w:val="0"/>
                                          <w:marBottom w:val="0"/>
                                          <w:divBdr>
                                            <w:top w:val="none" w:sz="0" w:space="0" w:color="auto"/>
                                            <w:left w:val="none" w:sz="0" w:space="0" w:color="auto"/>
                                            <w:bottom w:val="none" w:sz="0" w:space="0" w:color="auto"/>
                                            <w:right w:val="none" w:sz="0" w:space="0" w:color="auto"/>
                                          </w:divBdr>
                                          <w:divsChild>
                                            <w:div w:id="2118789291">
                                              <w:marLeft w:val="0"/>
                                              <w:marRight w:val="0"/>
                                              <w:marTop w:val="0"/>
                                              <w:marBottom w:val="0"/>
                                              <w:divBdr>
                                                <w:top w:val="none" w:sz="0" w:space="0" w:color="auto"/>
                                                <w:left w:val="none" w:sz="0" w:space="0" w:color="auto"/>
                                                <w:bottom w:val="none" w:sz="0" w:space="0" w:color="auto"/>
                                                <w:right w:val="none" w:sz="0" w:space="0" w:color="auto"/>
                                              </w:divBdr>
                                              <w:divsChild>
                                                <w:div w:id="570697273">
                                                  <w:marLeft w:val="0"/>
                                                  <w:marRight w:val="0"/>
                                                  <w:marTop w:val="0"/>
                                                  <w:marBottom w:val="0"/>
                                                  <w:divBdr>
                                                    <w:top w:val="none" w:sz="0" w:space="0" w:color="auto"/>
                                                    <w:left w:val="none" w:sz="0" w:space="0" w:color="auto"/>
                                                    <w:bottom w:val="none" w:sz="0" w:space="0" w:color="auto"/>
                                                    <w:right w:val="none" w:sz="0" w:space="0" w:color="auto"/>
                                                  </w:divBdr>
                                                  <w:divsChild>
                                                    <w:div w:id="168856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9737858">
          <w:marLeft w:val="0"/>
          <w:marRight w:val="0"/>
          <w:marTop w:val="600"/>
          <w:marBottom w:val="0"/>
          <w:divBdr>
            <w:top w:val="none" w:sz="0" w:space="0" w:color="auto"/>
            <w:left w:val="none" w:sz="0" w:space="0" w:color="auto"/>
            <w:bottom w:val="none" w:sz="0" w:space="0" w:color="auto"/>
            <w:right w:val="none" w:sz="0" w:space="0" w:color="auto"/>
          </w:divBdr>
        </w:div>
        <w:div w:id="1635135715">
          <w:marLeft w:val="0"/>
          <w:marRight w:val="0"/>
          <w:marTop w:val="0"/>
          <w:marBottom w:val="0"/>
          <w:divBdr>
            <w:top w:val="none" w:sz="0" w:space="0" w:color="auto"/>
            <w:left w:val="none" w:sz="0" w:space="0" w:color="auto"/>
            <w:bottom w:val="none" w:sz="0" w:space="0" w:color="auto"/>
            <w:right w:val="none" w:sz="0" w:space="0" w:color="auto"/>
          </w:divBdr>
          <w:divsChild>
            <w:div w:id="368189688">
              <w:marLeft w:val="0"/>
              <w:marRight w:val="0"/>
              <w:marTop w:val="300"/>
              <w:marBottom w:val="0"/>
              <w:divBdr>
                <w:top w:val="none" w:sz="0" w:space="0" w:color="auto"/>
                <w:left w:val="none" w:sz="0" w:space="0" w:color="auto"/>
                <w:bottom w:val="none" w:sz="0" w:space="0" w:color="auto"/>
                <w:right w:val="none" w:sz="0" w:space="0" w:color="auto"/>
              </w:divBdr>
              <w:divsChild>
                <w:div w:id="1010377177">
                  <w:marLeft w:val="0"/>
                  <w:marRight w:val="0"/>
                  <w:marTop w:val="0"/>
                  <w:marBottom w:val="300"/>
                  <w:divBdr>
                    <w:top w:val="none" w:sz="0" w:space="0" w:color="auto"/>
                    <w:left w:val="none" w:sz="0" w:space="0" w:color="auto"/>
                    <w:bottom w:val="none" w:sz="0" w:space="0" w:color="auto"/>
                    <w:right w:val="none" w:sz="0" w:space="0" w:color="auto"/>
                  </w:divBdr>
                </w:div>
                <w:div w:id="553396514">
                  <w:marLeft w:val="660"/>
                  <w:marRight w:val="0"/>
                  <w:marTop w:val="0"/>
                  <w:marBottom w:val="0"/>
                  <w:divBdr>
                    <w:top w:val="none" w:sz="0" w:space="0" w:color="auto"/>
                    <w:left w:val="none" w:sz="0" w:space="0" w:color="auto"/>
                    <w:bottom w:val="none" w:sz="0" w:space="0" w:color="auto"/>
                    <w:right w:val="none" w:sz="0" w:space="0" w:color="auto"/>
                  </w:divBdr>
                  <w:divsChild>
                    <w:div w:id="1619754721">
                      <w:marLeft w:val="0"/>
                      <w:marRight w:val="0"/>
                      <w:marTop w:val="0"/>
                      <w:marBottom w:val="0"/>
                      <w:divBdr>
                        <w:top w:val="none" w:sz="0" w:space="0" w:color="auto"/>
                        <w:left w:val="none" w:sz="0" w:space="0" w:color="auto"/>
                        <w:bottom w:val="none" w:sz="0" w:space="0" w:color="auto"/>
                        <w:right w:val="none" w:sz="0" w:space="0" w:color="auto"/>
                      </w:divBdr>
                      <w:divsChild>
                        <w:div w:id="266621139">
                          <w:marLeft w:val="0"/>
                          <w:marRight w:val="0"/>
                          <w:marTop w:val="0"/>
                          <w:marBottom w:val="0"/>
                          <w:divBdr>
                            <w:top w:val="none" w:sz="0" w:space="0" w:color="auto"/>
                            <w:left w:val="none" w:sz="0" w:space="0" w:color="auto"/>
                            <w:bottom w:val="none" w:sz="0" w:space="0" w:color="auto"/>
                            <w:right w:val="none" w:sz="0" w:space="0" w:color="auto"/>
                          </w:divBdr>
                          <w:divsChild>
                            <w:div w:id="1816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8239194">
      <w:bodyDiv w:val="1"/>
      <w:marLeft w:val="0"/>
      <w:marRight w:val="0"/>
      <w:marTop w:val="0"/>
      <w:marBottom w:val="0"/>
      <w:divBdr>
        <w:top w:val="none" w:sz="0" w:space="0" w:color="auto"/>
        <w:left w:val="none" w:sz="0" w:space="0" w:color="auto"/>
        <w:bottom w:val="none" w:sz="0" w:space="0" w:color="auto"/>
        <w:right w:val="none" w:sz="0" w:space="0" w:color="auto"/>
      </w:divBdr>
    </w:div>
    <w:div w:id="526796415">
      <w:bodyDiv w:val="1"/>
      <w:marLeft w:val="0"/>
      <w:marRight w:val="0"/>
      <w:marTop w:val="0"/>
      <w:marBottom w:val="0"/>
      <w:divBdr>
        <w:top w:val="none" w:sz="0" w:space="0" w:color="auto"/>
        <w:left w:val="none" w:sz="0" w:space="0" w:color="auto"/>
        <w:bottom w:val="none" w:sz="0" w:space="0" w:color="auto"/>
        <w:right w:val="none" w:sz="0" w:space="0" w:color="auto"/>
      </w:divBdr>
    </w:div>
    <w:div w:id="731972389">
      <w:bodyDiv w:val="1"/>
      <w:marLeft w:val="0"/>
      <w:marRight w:val="0"/>
      <w:marTop w:val="0"/>
      <w:marBottom w:val="0"/>
      <w:divBdr>
        <w:top w:val="none" w:sz="0" w:space="0" w:color="auto"/>
        <w:left w:val="none" w:sz="0" w:space="0" w:color="auto"/>
        <w:bottom w:val="none" w:sz="0" w:space="0" w:color="auto"/>
        <w:right w:val="none" w:sz="0" w:space="0" w:color="auto"/>
      </w:divBdr>
    </w:div>
    <w:div w:id="781338854">
      <w:bodyDiv w:val="1"/>
      <w:marLeft w:val="0"/>
      <w:marRight w:val="0"/>
      <w:marTop w:val="0"/>
      <w:marBottom w:val="0"/>
      <w:divBdr>
        <w:top w:val="none" w:sz="0" w:space="0" w:color="auto"/>
        <w:left w:val="none" w:sz="0" w:space="0" w:color="auto"/>
        <w:bottom w:val="none" w:sz="0" w:space="0" w:color="auto"/>
        <w:right w:val="none" w:sz="0" w:space="0" w:color="auto"/>
      </w:divBdr>
    </w:div>
    <w:div w:id="1039936026">
      <w:bodyDiv w:val="1"/>
      <w:marLeft w:val="0"/>
      <w:marRight w:val="0"/>
      <w:marTop w:val="0"/>
      <w:marBottom w:val="0"/>
      <w:divBdr>
        <w:top w:val="none" w:sz="0" w:space="0" w:color="auto"/>
        <w:left w:val="none" w:sz="0" w:space="0" w:color="auto"/>
        <w:bottom w:val="none" w:sz="0" w:space="0" w:color="auto"/>
        <w:right w:val="none" w:sz="0" w:space="0" w:color="auto"/>
      </w:divBdr>
    </w:div>
    <w:div w:id="1150705446">
      <w:bodyDiv w:val="1"/>
      <w:marLeft w:val="0"/>
      <w:marRight w:val="0"/>
      <w:marTop w:val="0"/>
      <w:marBottom w:val="0"/>
      <w:divBdr>
        <w:top w:val="none" w:sz="0" w:space="0" w:color="auto"/>
        <w:left w:val="none" w:sz="0" w:space="0" w:color="auto"/>
        <w:bottom w:val="none" w:sz="0" w:space="0" w:color="auto"/>
        <w:right w:val="none" w:sz="0" w:space="0" w:color="auto"/>
      </w:divBdr>
    </w:div>
    <w:div w:id="1154762165">
      <w:bodyDiv w:val="1"/>
      <w:marLeft w:val="0"/>
      <w:marRight w:val="0"/>
      <w:marTop w:val="0"/>
      <w:marBottom w:val="0"/>
      <w:divBdr>
        <w:top w:val="none" w:sz="0" w:space="0" w:color="auto"/>
        <w:left w:val="none" w:sz="0" w:space="0" w:color="auto"/>
        <w:bottom w:val="none" w:sz="0" w:space="0" w:color="auto"/>
        <w:right w:val="none" w:sz="0" w:space="0" w:color="auto"/>
      </w:divBdr>
    </w:div>
    <w:div w:id="1162281807">
      <w:bodyDiv w:val="1"/>
      <w:marLeft w:val="0"/>
      <w:marRight w:val="0"/>
      <w:marTop w:val="0"/>
      <w:marBottom w:val="0"/>
      <w:divBdr>
        <w:top w:val="none" w:sz="0" w:space="0" w:color="auto"/>
        <w:left w:val="none" w:sz="0" w:space="0" w:color="auto"/>
        <w:bottom w:val="none" w:sz="0" w:space="0" w:color="auto"/>
        <w:right w:val="none" w:sz="0" w:space="0" w:color="auto"/>
      </w:divBdr>
    </w:div>
    <w:div w:id="1217086083">
      <w:bodyDiv w:val="1"/>
      <w:marLeft w:val="0"/>
      <w:marRight w:val="0"/>
      <w:marTop w:val="0"/>
      <w:marBottom w:val="0"/>
      <w:divBdr>
        <w:top w:val="none" w:sz="0" w:space="0" w:color="auto"/>
        <w:left w:val="none" w:sz="0" w:space="0" w:color="auto"/>
        <w:bottom w:val="none" w:sz="0" w:space="0" w:color="auto"/>
        <w:right w:val="none" w:sz="0" w:space="0" w:color="auto"/>
      </w:divBdr>
    </w:div>
    <w:div w:id="1218854515">
      <w:bodyDiv w:val="1"/>
      <w:marLeft w:val="0"/>
      <w:marRight w:val="0"/>
      <w:marTop w:val="0"/>
      <w:marBottom w:val="0"/>
      <w:divBdr>
        <w:top w:val="none" w:sz="0" w:space="0" w:color="auto"/>
        <w:left w:val="none" w:sz="0" w:space="0" w:color="auto"/>
        <w:bottom w:val="none" w:sz="0" w:space="0" w:color="auto"/>
        <w:right w:val="none" w:sz="0" w:space="0" w:color="auto"/>
      </w:divBdr>
    </w:div>
    <w:div w:id="1363092188">
      <w:bodyDiv w:val="1"/>
      <w:marLeft w:val="0"/>
      <w:marRight w:val="0"/>
      <w:marTop w:val="0"/>
      <w:marBottom w:val="0"/>
      <w:divBdr>
        <w:top w:val="none" w:sz="0" w:space="0" w:color="auto"/>
        <w:left w:val="none" w:sz="0" w:space="0" w:color="auto"/>
        <w:bottom w:val="none" w:sz="0" w:space="0" w:color="auto"/>
        <w:right w:val="none" w:sz="0" w:space="0" w:color="auto"/>
      </w:divBdr>
    </w:div>
    <w:div w:id="1560050755">
      <w:bodyDiv w:val="1"/>
      <w:marLeft w:val="0"/>
      <w:marRight w:val="0"/>
      <w:marTop w:val="0"/>
      <w:marBottom w:val="0"/>
      <w:divBdr>
        <w:top w:val="none" w:sz="0" w:space="0" w:color="auto"/>
        <w:left w:val="none" w:sz="0" w:space="0" w:color="auto"/>
        <w:bottom w:val="none" w:sz="0" w:space="0" w:color="auto"/>
        <w:right w:val="none" w:sz="0" w:space="0" w:color="auto"/>
      </w:divBdr>
    </w:div>
    <w:div w:id="1570656775">
      <w:bodyDiv w:val="1"/>
      <w:marLeft w:val="0"/>
      <w:marRight w:val="0"/>
      <w:marTop w:val="0"/>
      <w:marBottom w:val="0"/>
      <w:divBdr>
        <w:top w:val="none" w:sz="0" w:space="0" w:color="auto"/>
        <w:left w:val="none" w:sz="0" w:space="0" w:color="auto"/>
        <w:bottom w:val="none" w:sz="0" w:space="0" w:color="auto"/>
        <w:right w:val="none" w:sz="0" w:space="0" w:color="auto"/>
      </w:divBdr>
    </w:div>
    <w:div w:id="184820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D1B44-F9A8-4F69-816A-9B0059A2A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8</Pages>
  <Words>2087</Words>
  <Characters>11900</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13960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Чубинская АМ</dc:creator>
  <cp:lastModifiedBy>Звездин</cp:lastModifiedBy>
  <cp:revision>3</cp:revision>
  <dcterms:created xsi:type="dcterms:W3CDTF">2022-11-14T07:20:00Z</dcterms:created>
  <dcterms:modified xsi:type="dcterms:W3CDTF">2022-11-14T09:18:00Z</dcterms:modified>
</cp:coreProperties>
</file>